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53BF72C" w14:textId="77777777" w:rsidR="005569FD" w:rsidRDefault="005569FD" w:rsidP="001050C0">
      <w:pPr>
        <w:spacing w:after="0" w:line="240" w:lineRule="auto"/>
        <w:rPr>
          <w:rFonts w:ascii="Arial" w:eastAsiaTheme="minorEastAsia" w:hAnsi="Arial" w:cs="Arial"/>
          <w:b/>
          <w:bCs/>
          <w:sz w:val="48"/>
          <w:szCs w:val="48"/>
          <w:lang w:val="en-US" w:eastAsia="zh-CN" w:bidi="th-TH"/>
        </w:rPr>
      </w:pPr>
      <w:bookmarkStart w:id="0" w:name="_Toc32999669"/>
    </w:p>
    <w:p w14:paraId="78862733" w14:textId="77777777" w:rsidR="001050C0" w:rsidRDefault="001050C0" w:rsidP="001050C0">
      <w:pPr>
        <w:spacing w:after="0" w:line="240" w:lineRule="auto"/>
        <w:rPr>
          <w:rFonts w:ascii="Arial" w:eastAsiaTheme="minorEastAsia" w:hAnsi="Arial" w:cs="Arial"/>
          <w:b/>
          <w:bCs/>
          <w:szCs w:val="28"/>
          <w:lang w:val="en-US" w:eastAsia="zh-CN" w:bidi="th-TH"/>
        </w:rPr>
      </w:pPr>
      <w:r w:rsidRPr="001050C0">
        <w:rPr>
          <w:rFonts w:ascii="Arial" w:eastAsiaTheme="minorEastAsia" w:hAnsi="Arial" w:cs="Arial"/>
          <w:b/>
          <w:bCs/>
          <w:sz w:val="48"/>
          <w:szCs w:val="48"/>
          <w:lang w:val="en-US" w:eastAsia="zh-CN" w:bidi="th-TH"/>
        </w:rPr>
        <w:t>Horsham City Urban Renewal</w:t>
      </w:r>
      <w:r w:rsidRPr="001050C0">
        <w:rPr>
          <w:rFonts w:ascii="Arial" w:eastAsiaTheme="minorEastAsia" w:hAnsi="Arial" w:cs="Arial"/>
          <w:b/>
          <w:bCs/>
          <w:szCs w:val="28"/>
          <w:lang w:val="en-US" w:eastAsia="zh-CN" w:bidi="th-TH"/>
        </w:rPr>
        <w:t xml:space="preserve"> </w:t>
      </w:r>
    </w:p>
    <w:p w14:paraId="4D9AD606" w14:textId="77777777" w:rsidR="001050C0" w:rsidRPr="005569FD" w:rsidRDefault="001050C0" w:rsidP="001050C0">
      <w:pPr>
        <w:spacing w:after="0" w:line="240" w:lineRule="auto"/>
        <w:rPr>
          <w:rFonts w:ascii="Arial" w:eastAsiaTheme="minorEastAsia" w:hAnsi="Arial" w:cs="Arial"/>
          <w:bCs/>
          <w:i/>
          <w:szCs w:val="28"/>
          <w:lang w:val="en-US" w:eastAsia="zh-CN" w:bidi="th-TH"/>
        </w:rPr>
      </w:pPr>
      <w:r w:rsidRPr="005569FD">
        <w:rPr>
          <w:rFonts w:ascii="Arial" w:eastAsiaTheme="minorEastAsia" w:hAnsi="Arial" w:cs="Arial"/>
          <w:bCs/>
          <w:i/>
          <w:szCs w:val="28"/>
          <w:lang w:val="en-US" w:eastAsia="zh-CN" w:bidi="th-TH"/>
        </w:rPr>
        <w:t>A plan for key development sites</w:t>
      </w:r>
      <w:bookmarkEnd w:id="0"/>
    </w:p>
    <w:p w14:paraId="48117FD1" w14:textId="77777777" w:rsidR="001050C0" w:rsidRPr="001050C0" w:rsidRDefault="001050C0" w:rsidP="001050C0">
      <w:pPr>
        <w:spacing w:after="0" w:line="240" w:lineRule="auto"/>
        <w:rPr>
          <w:rFonts w:ascii="Arial" w:eastAsiaTheme="minorEastAsia" w:hAnsi="Arial" w:cs="Arial"/>
          <w:b/>
          <w:bCs/>
          <w:szCs w:val="28"/>
          <w:lang w:val="en-US" w:eastAsia="zh-CN" w:bidi="th-TH"/>
        </w:rPr>
      </w:pPr>
    </w:p>
    <w:p w14:paraId="62615462" w14:textId="77777777" w:rsidR="001050C0" w:rsidRPr="001050C0" w:rsidRDefault="001050C0" w:rsidP="001050C0">
      <w:pPr>
        <w:autoSpaceDE w:val="0"/>
        <w:autoSpaceDN w:val="0"/>
        <w:adjustRightInd w:val="0"/>
        <w:spacing w:after="120" w:line="240" w:lineRule="atLeast"/>
        <w:rPr>
          <w:rFonts w:ascii="Arial" w:eastAsiaTheme="minorEastAsia" w:hAnsi="Arial" w:cs="Arial"/>
          <w:color w:val="000000"/>
          <w:sz w:val="20"/>
          <w:szCs w:val="20"/>
          <w:lang w:val="en-US" w:eastAsia="zh-CN" w:bidi="th-TH"/>
        </w:rPr>
      </w:pPr>
      <w:r w:rsidRPr="001050C0">
        <w:rPr>
          <w:rFonts w:ascii="Arial" w:eastAsiaTheme="minorEastAsia" w:hAnsi="Arial" w:cs="Arial"/>
          <w:color w:val="000000"/>
          <w:sz w:val="20"/>
          <w:szCs w:val="20"/>
          <w:lang w:val="en-US" w:eastAsia="zh-CN" w:bidi="th-TH"/>
        </w:rPr>
        <w:t xml:space="preserve">Horsham Rural City Council is planning for the long-term future of the </w:t>
      </w:r>
      <w:r w:rsidR="005569FD">
        <w:rPr>
          <w:rFonts w:ascii="Arial" w:eastAsiaTheme="minorEastAsia" w:hAnsi="Arial" w:cs="Arial"/>
          <w:color w:val="000000"/>
          <w:sz w:val="20"/>
          <w:szCs w:val="20"/>
          <w:lang w:val="en-US" w:eastAsia="zh-CN" w:bidi="th-TH"/>
        </w:rPr>
        <w:t>regional city</w:t>
      </w:r>
      <w:r w:rsidRPr="001050C0">
        <w:rPr>
          <w:rFonts w:ascii="Arial" w:eastAsiaTheme="minorEastAsia" w:hAnsi="Arial" w:cs="Arial"/>
          <w:color w:val="000000"/>
          <w:sz w:val="20"/>
          <w:szCs w:val="20"/>
          <w:lang w:val="en-US" w:eastAsia="zh-CN" w:bidi="th-TH"/>
        </w:rPr>
        <w:t xml:space="preserve">. The aim is to transform and revitalise the </w:t>
      </w:r>
      <w:r w:rsidR="005569FD">
        <w:rPr>
          <w:rFonts w:ascii="Arial" w:eastAsiaTheme="minorEastAsia" w:hAnsi="Arial" w:cs="Arial"/>
          <w:color w:val="000000"/>
          <w:sz w:val="20"/>
          <w:szCs w:val="20"/>
          <w:lang w:val="en-US" w:eastAsia="zh-CN" w:bidi="th-TH"/>
        </w:rPr>
        <w:t>city</w:t>
      </w:r>
      <w:r w:rsidRPr="001050C0">
        <w:rPr>
          <w:rFonts w:ascii="Arial" w:eastAsiaTheme="minorEastAsia" w:hAnsi="Arial" w:cs="Arial"/>
          <w:color w:val="000000"/>
          <w:sz w:val="20"/>
          <w:szCs w:val="20"/>
          <w:lang w:val="en-US" w:eastAsia="zh-CN" w:bidi="th-TH"/>
        </w:rPr>
        <w:t xml:space="preserve"> to make it a more attractive place to live, work, visit and invest in</w:t>
      </w:r>
      <w:r w:rsidR="005E70E8">
        <w:rPr>
          <w:rFonts w:ascii="Arial" w:eastAsiaTheme="minorEastAsia" w:hAnsi="Arial" w:cs="Arial"/>
          <w:color w:val="000000"/>
          <w:sz w:val="20"/>
          <w:szCs w:val="20"/>
          <w:lang w:val="en-US" w:eastAsia="zh-CN" w:bidi="th-TH"/>
        </w:rPr>
        <w:t xml:space="preserve">. </w:t>
      </w:r>
      <w:proofErr w:type="gramStart"/>
      <w:r w:rsidR="005E70E8">
        <w:rPr>
          <w:rFonts w:ascii="Arial" w:eastAsiaTheme="minorEastAsia" w:hAnsi="Arial" w:cs="Arial"/>
          <w:color w:val="000000"/>
          <w:sz w:val="20"/>
          <w:szCs w:val="20"/>
          <w:lang w:val="en-US" w:eastAsia="zh-CN" w:bidi="th-TH"/>
        </w:rPr>
        <w:t>This</w:t>
      </w:r>
      <w:r w:rsidRPr="001050C0">
        <w:rPr>
          <w:rFonts w:ascii="Arial" w:eastAsiaTheme="minorEastAsia" w:hAnsi="Arial" w:cs="Arial"/>
          <w:color w:val="000000"/>
          <w:sz w:val="20"/>
          <w:szCs w:val="20"/>
          <w:lang w:val="en-US" w:eastAsia="zh-CN" w:bidi="th-TH"/>
        </w:rPr>
        <w:t xml:space="preserve">  forms</w:t>
      </w:r>
      <w:proofErr w:type="gramEnd"/>
      <w:r w:rsidRPr="001050C0">
        <w:rPr>
          <w:rFonts w:ascii="Arial" w:eastAsiaTheme="minorEastAsia" w:hAnsi="Arial" w:cs="Arial"/>
          <w:color w:val="000000"/>
          <w:sz w:val="20"/>
          <w:szCs w:val="20"/>
          <w:lang w:val="en-US" w:eastAsia="zh-CN" w:bidi="th-TH"/>
        </w:rPr>
        <w:t xml:space="preserve"> part a suite of</w:t>
      </w:r>
      <w:r w:rsidR="005569FD">
        <w:rPr>
          <w:rFonts w:ascii="Arial" w:eastAsiaTheme="minorEastAsia" w:hAnsi="Arial" w:cs="Arial"/>
          <w:color w:val="000000"/>
          <w:sz w:val="20"/>
          <w:szCs w:val="20"/>
          <w:lang w:val="en-US" w:eastAsia="zh-CN" w:bidi="th-TH"/>
        </w:rPr>
        <w:t xml:space="preserve"> strategic</w:t>
      </w:r>
      <w:r w:rsidRPr="001050C0">
        <w:rPr>
          <w:rFonts w:ascii="Arial" w:eastAsiaTheme="minorEastAsia" w:hAnsi="Arial" w:cs="Arial"/>
          <w:color w:val="000000"/>
          <w:sz w:val="20"/>
          <w:szCs w:val="20"/>
          <w:lang w:val="en-US" w:eastAsia="zh-CN" w:bidi="th-TH"/>
        </w:rPr>
        <w:t xml:space="preserve"> projects being undertaken concurrently by Council with a view to creating a brighter future for Horsham over the coming decades. </w:t>
      </w:r>
    </w:p>
    <w:p w14:paraId="4AEF1D2D" w14:textId="77777777" w:rsidR="001050C0" w:rsidRPr="001050C0" w:rsidRDefault="001050C0" w:rsidP="001050C0">
      <w:pPr>
        <w:autoSpaceDE w:val="0"/>
        <w:autoSpaceDN w:val="0"/>
        <w:adjustRightInd w:val="0"/>
        <w:spacing w:after="120" w:line="240" w:lineRule="atLeast"/>
        <w:rPr>
          <w:rFonts w:ascii="Arial" w:eastAsiaTheme="minorEastAsia" w:hAnsi="Arial" w:cs="Arial"/>
          <w:color w:val="000000"/>
          <w:sz w:val="20"/>
          <w:szCs w:val="20"/>
          <w:lang w:val="en-US" w:eastAsia="zh-CN" w:bidi="th-TH"/>
        </w:rPr>
      </w:pPr>
      <w:r w:rsidRPr="001050C0">
        <w:rPr>
          <w:rFonts w:ascii="Arial" w:eastAsia="Times New Roman" w:hAnsi="Arial" w:cs="Arial"/>
          <w:sz w:val="20"/>
          <w:szCs w:val="20"/>
          <w:lang w:val="en-US" w:eastAsia="zh-CN" w:bidi="th-TH"/>
        </w:rPr>
        <w:t xml:space="preserve">The recently completed </w:t>
      </w:r>
      <w:r w:rsidRPr="001050C0">
        <w:rPr>
          <w:rFonts w:ascii="Arial" w:eastAsia="Times New Roman" w:hAnsi="Arial" w:cs="Arial"/>
          <w:i/>
          <w:iCs/>
          <w:sz w:val="20"/>
          <w:szCs w:val="20"/>
          <w:lang w:val="en-US" w:eastAsia="zh-CN" w:bidi="th-TH"/>
        </w:rPr>
        <w:t>Horsham: City to River Vision &amp; Masterplan</w:t>
      </w:r>
      <w:r w:rsidRPr="001050C0">
        <w:rPr>
          <w:rFonts w:ascii="Arial" w:eastAsiaTheme="minorEastAsia" w:hAnsi="Arial" w:cs="Arial"/>
          <w:color w:val="000000"/>
          <w:sz w:val="20"/>
          <w:szCs w:val="20"/>
          <w:lang w:val="en-US" w:eastAsia="zh-CN" w:bidi="th-TH"/>
        </w:rPr>
        <w:t xml:space="preserve"> sets out a long term Vision and Masterplan for central Horsham and will be used to guide the revitalisation of the area over the next 20 to 30 years. </w:t>
      </w:r>
    </w:p>
    <w:p w14:paraId="523F1E90" w14:textId="77777777" w:rsidR="001050C0" w:rsidRPr="001050C0" w:rsidRDefault="001050C0" w:rsidP="001050C0">
      <w:pPr>
        <w:spacing w:after="120" w:line="240" w:lineRule="atLeast"/>
        <w:rPr>
          <w:rFonts w:ascii="Arial" w:eastAsia="Times New Roman" w:hAnsi="Arial" w:cs="Arial"/>
          <w:sz w:val="20"/>
          <w:szCs w:val="20"/>
          <w:lang w:val="en-US" w:eastAsia="zh-CN" w:bidi="th-TH"/>
        </w:rPr>
      </w:pPr>
      <w:r w:rsidRPr="001050C0">
        <w:rPr>
          <w:rFonts w:ascii="Arial" w:eastAsiaTheme="minorEastAsia" w:hAnsi="Arial" w:cs="Arial"/>
          <w:color w:val="000000"/>
          <w:sz w:val="20"/>
          <w:szCs w:val="20"/>
          <w:lang w:val="en-US" w:eastAsia="zh-CN" w:bidi="th-TH"/>
        </w:rPr>
        <w:t xml:space="preserve">A key </w:t>
      </w:r>
      <w:r w:rsidR="005569FD">
        <w:rPr>
          <w:rFonts w:ascii="Arial" w:eastAsiaTheme="minorEastAsia" w:hAnsi="Arial" w:cs="Arial"/>
          <w:color w:val="000000"/>
          <w:sz w:val="20"/>
          <w:szCs w:val="20"/>
          <w:lang w:val="en-US" w:eastAsia="zh-CN" w:bidi="th-TH"/>
        </w:rPr>
        <w:t>action</w:t>
      </w:r>
      <w:r w:rsidRPr="001050C0">
        <w:rPr>
          <w:rFonts w:ascii="Arial" w:eastAsiaTheme="minorEastAsia" w:hAnsi="Arial" w:cs="Arial"/>
          <w:color w:val="000000"/>
          <w:sz w:val="20"/>
          <w:szCs w:val="20"/>
          <w:lang w:val="en-US" w:eastAsia="zh-CN" w:bidi="th-TH"/>
        </w:rPr>
        <w:t xml:space="preserve"> of the Masterplan was the identification of a number of sites and precincts suitable for urban renewal </w:t>
      </w:r>
      <w:r w:rsidR="00C579D9">
        <w:rPr>
          <w:rFonts w:ascii="Arial" w:eastAsia="Times New Roman" w:hAnsi="Arial" w:cs="Arial"/>
          <w:sz w:val="20"/>
          <w:szCs w:val="20"/>
          <w:lang w:val="en-US" w:eastAsia="zh-CN" w:bidi="th-TH"/>
        </w:rPr>
        <w:t xml:space="preserve">to </w:t>
      </w:r>
      <w:proofErr w:type="gramStart"/>
      <w:r w:rsidR="00C579D9">
        <w:rPr>
          <w:rFonts w:ascii="Arial" w:eastAsia="Times New Roman" w:hAnsi="Arial" w:cs="Arial"/>
          <w:sz w:val="20"/>
          <w:szCs w:val="20"/>
          <w:lang w:val="en-US" w:eastAsia="zh-CN" w:bidi="th-TH"/>
        </w:rPr>
        <w:t xml:space="preserve">encourage </w:t>
      </w:r>
      <w:r w:rsidRPr="001050C0">
        <w:rPr>
          <w:rFonts w:ascii="Arial" w:eastAsia="Times New Roman" w:hAnsi="Arial" w:cs="Arial"/>
          <w:sz w:val="20"/>
          <w:szCs w:val="20"/>
          <w:lang w:val="en-US" w:eastAsia="zh-CN" w:bidi="th-TH"/>
        </w:rPr>
        <w:t xml:space="preserve"> residential</w:t>
      </w:r>
      <w:proofErr w:type="gramEnd"/>
      <w:r w:rsidRPr="001050C0">
        <w:rPr>
          <w:rFonts w:ascii="Arial" w:eastAsia="Times New Roman" w:hAnsi="Arial" w:cs="Arial"/>
          <w:sz w:val="20"/>
          <w:szCs w:val="20"/>
          <w:lang w:val="en-US" w:eastAsia="zh-CN" w:bidi="th-TH"/>
        </w:rPr>
        <w:t xml:space="preserve">, </w:t>
      </w:r>
      <w:r w:rsidR="005E70E8">
        <w:rPr>
          <w:rFonts w:ascii="Arial" w:eastAsia="Times New Roman" w:hAnsi="Arial" w:cs="Arial"/>
          <w:sz w:val="20"/>
          <w:szCs w:val="20"/>
          <w:lang w:val="en-US" w:eastAsia="zh-CN" w:bidi="th-TH"/>
        </w:rPr>
        <w:t xml:space="preserve">commercial, </w:t>
      </w:r>
      <w:r w:rsidRPr="001050C0">
        <w:rPr>
          <w:rFonts w:ascii="Arial" w:eastAsia="Times New Roman" w:hAnsi="Arial" w:cs="Arial"/>
          <w:sz w:val="20"/>
          <w:szCs w:val="20"/>
          <w:lang w:val="en-US" w:eastAsia="zh-CN" w:bidi="th-TH"/>
        </w:rPr>
        <w:t>mixed use and</w:t>
      </w:r>
      <w:r w:rsidR="005569FD">
        <w:rPr>
          <w:rFonts w:ascii="Arial" w:eastAsia="Times New Roman" w:hAnsi="Arial" w:cs="Arial"/>
          <w:sz w:val="20"/>
          <w:szCs w:val="20"/>
          <w:lang w:val="en-US" w:eastAsia="zh-CN" w:bidi="th-TH"/>
        </w:rPr>
        <w:t xml:space="preserve"> development</w:t>
      </w:r>
      <w:r w:rsidR="00C579D9">
        <w:rPr>
          <w:rFonts w:ascii="Arial" w:eastAsia="Times New Roman" w:hAnsi="Arial" w:cs="Arial"/>
          <w:sz w:val="20"/>
          <w:szCs w:val="20"/>
          <w:lang w:val="en-US" w:eastAsia="zh-CN" w:bidi="th-TH"/>
        </w:rPr>
        <w:t>. The</w:t>
      </w:r>
      <w:r w:rsidR="005569FD">
        <w:rPr>
          <w:rFonts w:ascii="Arial" w:eastAsia="Times New Roman" w:hAnsi="Arial" w:cs="Arial"/>
          <w:sz w:val="20"/>
          <w:szCs w:val="20"/>
          <w:lang w:val="en-US" w:eastAsia="zh-CN" w:bidi="th-TH"/>
        </w:rPr>
        <w:t xml:space="preserve"> </w:t>
      </w:r>
      <w:r w:rsidR="005569FD" w:rsidRPr="00C579D9">
        <w:rPr>
          <w:rFonts w:ascii="Arial" w:eastAsia="Times New Roman" w:hAnsi="Arial" w:cs="Arial"/>
          <w:b/>
          <w:sz w:val="20"/>
          <w:szCs w:val="20"/>
          <w:lang w:val="en-US" w:eastAsia="zh-CN" w:bidi="th-TH"/>
        </w:rPr>
        <w:t>Horsham City Urban Renewal Project</w:t>
      </w:r>
      <w:r w:rsidR="005569FD">
        <w:rPr>
          <w:rFonts w:ascii="Arial" w:eastAsia="Times New Roman" w:hAnsi="Arial" w:cs="Arial"/>
          <w:sz w:val="20"/>
          <w:szCs w:val="20"/>
          <w:lang w:val="en-US" w:eastAsia="zh-CN" w:bidi="th-TH"/>
        </w:rPr>
        <w:t xml:space="preserve"> seeks to facilitate the development of </w:t>
      </w:r>
      <w:r w:rsidR="00C579D9">
        <w:rPr>
          <w:rFonts w:ascii="Arial" w:eastAsia="Times New Roman" w:hAnsi="Arial" w:cs="Arial"/>
          <w:sz w:val="20"/>
          <w:szCs w:val="20"/>
          <w:lang w:val="en-US" w:eastAsia="zh-CN" w:bidi="th-TH"/>
        </w:rPr>
        <w:t>these</w:t>
      </w:r>
      <w:r w:rsidR="005569FD">
        <w:rPr>
          <w:rFonts w:ascii="Arial" w:eastAsia="Times New Roman" w:hAnsi="Arial" w:cs="Arial"/>
          <w:sz w:val="20"/>
          <w:szCs w:val="20"/>
          <w:lang w:val="en-US" w:eastAsia="zh-CN" w:bidi="th-TH"/>
        </w:rPr>
        <w:t xml:space="preserve"> </w:t>
      </w:r>
      <w:r w:rsidR="00C579D9">
        <w:rPr>
          <w:rFonts w:ascii="Arial" w:eastAsia="Times New Roman" w:hAnsi="Arial" w:cs="Arial"/>
          <w:sz w:val="20"/>
          <w:szCs w:val="20"/>
          <w:lang w:val="en-US" w:eastAsia="zh-CN" w:bidi="th-TH"/>
        </w:rPr>
        <w:t xml:space="preserve">identified </w:t>
      </w:r>
      <w:r w:rsidR="005569FD">
        <w:rPr>
          <w:rFonts w:ascii="Arial" w:eastAsia="Times New Roman" w:hAnsi="Arial" w:cs="Arial"/>
          <w:sz w:val="20"/>
          <w:szCs w:val="20"/>
          <w:lang w:val="en-US" w:eastAsia="zh-CN" w:bidi="th-TH"/>
        </w:rPr>
        <w:t>precincts through market testing, rezoning and setting a clear vision and design guidelines.</w:t>
      </w:r>
    </w:p>
    <w:p w14:paraId="5A8464A2" w14:textId="77777777" w:rsidR="00C159C2" w:rsidRDefault="001050C0" w:rsidP="001050C0">
      <w:pPr>
        <w:spacing w:after="120" w:line="240" w:lineRule="atLeast"/>
        <w:rPr>
          <w:rFonts w:ascii="Arial" w:eastAsia="Times New Roman" w:hAnsi="Arial" w:cs="Arial"/>
          <w:sz w:val="20"/>
          <w:szCs w:val="20"/>
          <w:lang w:val="en-US" w:eastAsia="zh-CN" w:bidi="th-TH"/>
        </w:rPr>
      </w:pPr>
      <w:r w:rsidRPr="001050C0">
        <w:rPr>
          <w:rFonts w:ascii="Arial" w:eastAsia="Times New Roman" w:hAnsi="Arial" w:cs="Arial"/>
          <w:sz w:val="20"/>
          <w:szCs w:val="20"/>
          <w:lang w:val="en-US" w:eastAsia="zh-CN" w:bidi="th-TH"/>
        </w:rPr>
        <w:t>Horsham is the major provider of retail, community and government services in the Wimmera</w:t>
      </w:r>
      <w:r w:rsidR="005E70E8">
        <w:rPr>
          <w:rFonts w:ascii="Arial" w:eastAsia="Times New Roman" w:hAnsi="Arial" w:cs="Arial"/>
          <w:sz w:val="20"/>
          <w:szCs w:val="20"/>
          <w:lang w:val="en-US" w:eastAsia="zh-CN" w:bidi="th-TH"/>
        </w:rPr>
        <w:t>. It is</w:t>
      </w:r>
      <w:r w:rsidRPr="001050C0">
        <w:rPr>
          <w:rFonts w:ascii="Arial" w:eastAsia="Times New Roman" w:hAnsi="Arial" w:cs="Arial"/>
          <w:sz w:val="20"/>
          <w:szCs w:val="20"/>
          <w:lang w:val="en-US" w:eastAsia="zh-CN" w:bidi="th-TH"/>
        </w:rPr>
        <w:t xml:space="preserve"> </w:t>
      </w:r>
      <w:proofErr w:type="spellStart"/>
      <w:r w:rsidRPr="001050C0">
        <w:rPr>
          <w:rFonts w:ascii="Arial" w:eastAsia="Times New Roman" w:hAnsi="Arial" w:cs="Arial"/>
          <w:sz w:val="20"/>
          <w:szCs w:val="20"/>
          <w:lang w:val="en-US" w:eastAsia="zh-CN" w:bidi="th-TH"/>
        </w:rPr>
        <w:t>is</w:t>
      </w:r>
      <w:proofErr w:type="spellEnd"/>
      <w:r w:rsidRPr="001050C0">
        <w:rPr>
          <w:rFonts w:ascii="Arial" w:eastAsia="Times New Roman" w:hAnsi="Arial" w:cs="Arial"/>
          <w:sz w:val="20"/>
          <w:szCs w:val="20"/>
          <w:lang w:val="en-US" w:eastAsia="zh-CN" w:bidi="th-TH"/>
        </w:rPr>
        <w:t xml:space="preserve"> undergoing moderate growth associated with government services, a strong agricultural sector and diversification in manufacturing, renewable energy and mining</w:t>
      </w:r>
      <w:r w:rsidR="00C579D9">
        <w:rPr>
          <w:rFonts w:ascii="Arial" w:eastAsia="Times New Roman" w:hAnsi="Arial" w:cs="Arial"/>
          <w:sz w:val="20"/>
          <w:szCs w:val="20"/>
          <w:lang w:val="en-US" w:eastAsia="zh-CN" w:bidi="th-TH"/>
        </w:rPr>
        <w:t xml:space="preserve">. </w:t>
      </w:r>
      <w:r w:rsidR="005E70E8">
        <w:rPr>
          <w:rFonts w:ascii="Arial" w:eastAsia="Times New Roman" w:hAnsi="Arial" w:cs="Arial"/>
          <w:sz w:val="20"/>
          <w:szCs w:val="20"/>
          <w:lang w:val="en-US" w:eastAsia="zh-CN" w:bidi="th-TH"/>
        </w:rPr>
        <w:t>A planning response is required that addresses</w:t>
      </w:r>
      <w:r w:rsidR="00C579D9">
        <w:rPr>
          <w:rFonts w:ascii="Arial" w:eastAsia="Times New Roman" w:hAnsi="Arial" w:cs="Arial"/>
          <w:sz w:val="20"/>
          <w:szCs w:val="20"/>
          <w:lang w:val="en-US" w:eastAsia="zh-CN" w:bidi="th-TH"/>
        </w:rPr>
        <w:t xml:space="preserve"> </w:t>
      </w:r>
      <w:r w:rsidRPr="001050C0">
        <w:rPr>
          <w:rFonts w:ascii="Arial" w:eastAsia="Times New Roman" w:hAnsi="Arial" w:cs="Arial"/>
          <w:sz w:val="20"/>
          <w:szCs w:val="20"/>
          <w:lang w:val="en-US" w:eastAsia="zh-CN" w:bidi="th-TH"/>
        </w:rPr>
        <w:t>housing diversity</w:t>
      </w:r>
      <w:r w:rsidR="005569FD">
        <w:rPr>
          <w:rFonts w:ascii="Arial" w:eastAsia="Times New Roman" w:hAnsi="Arial" w:cs="Arial"/>
          <w:sz w:val="20"/>
          <w:szCs w:val="20"/>
          <w:lang w:val="en-US" w:eastAsia="zh-CN" w:bidi="th-TH"/>
        </w:rPr>
        <w:t xml:space="preserve"> and investment for the future</w:t>
      </w:r>
      <w:r w:rsidR="005E70E8">
        <w:rPr>
          <w:rFonts w:ascii="Arial" w:eastAsia="Times New Roman" w:hAnsi="Arial" w:cs="Arial"/>
          <w:sz w:val="20"/>
          <w:szCs w:val="20"/>
          <w:lang w:val="en-US" w:eastAsia="zh-CN" w:bidi="th-TH"/>
        </w:rPr>
        <w:t>. It</w:t>
      </w:r>
      <w:r w:rsidR="005569FD">
        <w:rPr>
          <w:rFonts w:ascii="Arial" w:eastAsia="Times New Roman" w:hAnsi="Arial" w:cs="Arial"/>
          <w:sz w:val="20"/>
          <w:szCs w:val="20"/>
          <w:lang w:val="en-US" w:eastAsia="zh-CN" w:bidi="th-TH"/>
        </w:rPr>
        <w:t xml:space="preserve"> is anticipated the </w:t>
      </w:r>
      <w:r w:rsidR="005E70E8" w:rsidRPr="00C579D9">
        <w:rPr>
          <w:rFonts w:ascii="Arial" w:eastAsia="Times New Roman" w:hAnsi="Arial" w:cs="Arial"/>
          <w:b/>
          <w:sz w:val="20"/>
          <w:szCs w:val="20"/>
          <w:lang w:val="en-US" w:eastAsia="zh-CN" w:bidi="th-TH"/>
        </w:rPr>
        <w:t>Horsham City Urban Renewal Project</w:t>
      </w:r>
      <w:r w:rsidR="005569FD">
        <w:rPr>
          <w:rFonts w:ascii="Arial" w:eastAsia="Times New Roman" w:hAnsi="Arial" w:cs="Arial"/>
          <w:sz w:val="20"/>
          <w:szCs w:val="20"/>
          <w:lang w:val="en-US" w:eastAsia="zh-CN" w:bidi="th-TH"/>
        </w:rPr>
        <w:t xml:space="preserve"> will </w:t>
      </w:r>
      <w:r w:rsidR="00C159C2">
        <w:rPr>
          <w:rFonts w:ascii="Arial" w:eastAsia="Times New Roman" w:hAnsi="Arial" w:cs="Arial"/>
          <w:sz w:val="20"/>
          <w:szCs w:val="20"/>
          <w:lang w:val="en-US" w:eastAsia="zh-CN" w:bidi="th-TH"/>
        </w:rPr>
        <w:t xml:space="preserve">provide a new and attractive mixed use </w:t>
      </w:r>
      <w:r w:rsidR="000E0C98">
        <w:rPr>
          <w:rFonts w:ascii="Arial" w:eastAsia="Times New Roman" w:hAnsi="Arial" w:cs="Arial"/>
          <w:sz w:val="20"/>
          <w:szCs w:val="20"/>
          <w:lang w:val="en-US" w:eastAsia="zh-CN" w:bidi="th-TH"/>
        </w:rPr>
        <w:t xml:space="preserve">precinct </w:t>
      </w:r>
      <w:r w:rsidR="00A03923">
        <w:rPr>
          <w:rFonts w:ascii="Arial" w:eastAsia="Times New Roman" w:hAnsi="Arial" w:cs="Arial"/>
          <w:sz w:val="20"/>
          <w:szCs w:val="20"/>
          <w:lang w:val="en-US" w:eastAsia="zh-CN" w:bidi="th-TH"/>
        </w:rPr>
        <w:t>in response to growth and change occurring in the Wimmera</w:t>
      </w:r>
      <w:proofErr w:type="gramStart"/>
      <w:r w:rsidR="00A03923">
        <w:rPr>
          <w:rFonts w:ascii="Arial" w:eastAsia="Times New Roman" w:hAnsi="Arial" w:cs="Arial"/>
          <w:sz w:val="20"/>
          <w:szCs w:val="20"/>
          <w:lang w:val="en-US" w:eastAsia="zh-CN" w:bidi="th-TH"/>
        </w:rPr>
        <w:t>.</w:t>
      </w:r>
      <w:r w:rsidR="00C159C2">
        <w:rPr>
          <w:rFonts w:ascii="Arial" w:eastAsia="Times New Roman" w:hAnsi="Arial" w:cs="Arial"/>
          <w:sz w:val="20"/>
          <w:szCs w:val="20"/>
          <w:lang w:val="en-US" w:eastAsia="zh-CN" w:bidi="th-TH"/>
        </w:rPr>
        <w:t>.</w:t>
      </w:r>
      <w:proofErr w:type="gramEnd"/>
    </w:p>
    <w:p w14:paraId="24159164" w14:textId="77777777" w:rsidR="001050C0" w:rsidRPr="001050C0" w:rsidRDefault="005E70E8" w:rsidP="001050C0">
      <w:pPr>
        <w:spacing w:after="120" w:line="240" w:lineRule="atLeast"/>
        <w:rPr>
          <w:rFonts w:ascii="Arial" w:eastAsia="Times New Roman" w:hAnsi="Arial" w:cs="Arial"/>
          <w:sz w:val="20"/>
          <w:szCs w:val="20"/>
          <w:lang w:val="en-US" w:eastAsia="zh-CN" w:bidi="th-TH"/>
        </w:rPr>
      </w:pPr>
      <w:r>
        <w:rPr>
          <w:rFonts w:ascii="Arial" w:eastAsia="Times New Roman" w:hAnsi="Arial" w:cs="Arial"/>
          <w:sz w:val="20"/>
          <w:szCs w:val="20"/>
          <w:lang w:val="en-US" w:eastAsia="zh-CN" w:bidi="th-TH"/>
        </w:rPr>
        <w:t xml:space="preserve">At present, </w:t>
      </w:r>
      <w:proofErr w:type="gramStart"/>
      <w:r>
        <w:rPr>
          <w:rFonts w:ascii="Arial" w:eastAsia="Times New Roman" w:hAnsi="Arial" w:cs="Arial"/>
          <w:sz w:val="20"/>
          <w:szCs w:val="20"/>
          <w:lang w:val="en-US" w:eastAsia="zh-CN" w:bidi="th-TH"/>
        </w:rPr>
        <w:t xml:space="preserve">these </w:t>
      </w:r>
      <w:r w:rsidR="001050C0" w:rsidRPr="001050C0">
        <w:rPr>
          <w:rFonts w:ascii="Arial" w:eastAsia="Times New Roman" w:hAnsi="Arial" w:cs="Arial"/>
          <w:sz w:val="20"/>
          <w:szCs w:val="20"/>
          <w:lang w:val="en-US" w:eastAsia="zh-CN" w:bidi="th-TH"/>
        </w:rPr>
        <w:t xml:space="preserve"> key</w:t>
      </w:r>
      <w:proofErr w:type="gramEnd"/>
      <w:r w:rsidR="001050C0" w:rsidRPr="001050C0">
        <w:rPr>
          <w:rFonts w:ascii="Arial" w:eastAsia="Times New Roman" w:hAnsi="Arial" w:cs="Arial"/>
          <w:sz w:val="20"/>
          <w:szCs w:val="20"/>
          <w:lang w:val="en-US" w:eastAsia="zh-CN" w:bidi="th-TH"/>
        </w:rPr>
        <w:t xml:space="preserve"> sites have a mix of historical, commercial and industrial land uses which </w:t>
      </w:r>
      <w:r>
        <w:rPr>
          <w:rFonts w:ascii="Arial" w:eastAsia="Times New Roman" w:hAnsi="Arial" w:cs="Arial"/>
          <w:sz w:val="20"/>
          <w:szCs w:val="20"/>
          <w:lang w:val="en-US" w:eastAsia="zh-CN" w:bidi="th-TH"/>
        </w:rPr>
        <w:t>pose</w:t>
      </w:r>
      <w:r w:rsidRPr="001050C0">
        <w:rPr>
          <w:rFonts w:ascii="Arial" w:eastAsia="Times New Roman" w:hAnsi="Arial" w:cs="Arial"/>
          <w:sz w:val="20"/>
          <w:szCs w:val="20"/>
          <w:lang w:val="en-US" w:eastAsia="zh-CN" w:bidi="th-TH"/>
        </w:rPr>
        <w:t xml:space="preserve"> </w:t>
      </w:r>
      <w:r w:rsidR="001050C0" w:rsidRPr="001050C0">
        <w:rPr>
          <w:rFonts w:ascii="Arial" w:eastAsia="Times New Roman" w:hAnsi="Arial" w:cs="Arial"/>
          <w:sz w:val="20"/>
          <w:szCs w:val="20"/>
          <w:lang w:val="en-US" w:eastAsia="zh-CN" w:bidi="th-TH"/>
        </w:rPr>
        <w:t>a significant challenge to rede</w:t>
      </w:r>
      <w:r w:rsidR="00C159C2">
        <w:rPr>
          <w:rFonts w:ascii="Arial" w:eastAsia="Times New Roman" w:hAnsi="Arial" w:cs="Arial"/>
          <w:sz w:val="20"/>
          <w:szCs w:val="20"/>
          <w:lang w:val="en-US" w:eastAsia="zh-CN" w:bidi="th-TH"/>
        </w:rPr>
        <w:t>velopment in a regional setting</w:t>
      </w:r>
      <w:r>
        <w:rPr>
          <w:rFonts w:ascii="Arial" w:eastAsia="Times New Roman" w:hAnsi="Arial" w:cs="Arial"/>
          <w:sz w:val="20"/>
          <w:szCs w:val="20"/>
          <w:lang w:val="en-US" w:eastAsia="zh-CN" w:bidi="th-TH"/>
        </w:rPr>
        <w:t>. P</w:t>
      </w:r>
      <w:r w:rsidR="000E0C98">
        <w:rPr>
          <w:rFonts w:ascii="Arial" w:eastAsia="Times New Roman" w:hAnsi="Arial" w:cs="Arial"/>
          <w:sz w:val="20"/>
          <w:szCs w:val="20"/>
          <w:lang w:val="en-US" w:eastAsia="zh-CN" w:bidi="th-TH"/>
        </w:rPr>
        <w:t xml:space="preserve">lanning and development </w:t>
      </w:r>
      <w:r w:rsidR="00C159C2">
        <w:rPr>
          <w:rFonts w:ascii="Arial" w:eastAsia="Times New Roman" w:hAnsi="Arial" w:cs="Arial"/>
          <w:sz w:val="20"/>
          <w:szCs w:val="20"/>
          <w:lang w:val="en-US" w:eastAsia="zh-CN" w:bidi="th-TH"/>
        </w:rPr>
        <w:t xml:space="preserve">assistance is required </w:t>
      </w:r>
      <w:r>
        <w:rPr>
          <w:rFonts w:ascii="Arial" w:eastAsia="Times New Roman" w:hAnsi="Arial" w:cs="Arial"/>
          <w:sz w:val="20"/>
          <w:szCs w:val="20"/>
          <w:lang w:val="en-US" w:eastAsia="zh-CN" w:bidi="th-TH"/>
        </w:rPr>
        <w:t xml:space="preserve">to </w:t>
      </w:r>
      <w:r w:rsidR="00C159C2">
        <w:rPr>
          <w:rFonts w:ascii="Arial" w:eastAsia="Times New Roman" w:hAnsi="Arial" w:cs="Arial"/>
          <w:sz w:val="20"/>
          <w:szCs w:val="20"/>
          <w:lang w:val="en-US" w:eastAsia="zh-CN" w:bidi="th-TH"/>
        </w:rPr>
        <w:t xml:space="preserve">unlock this land </w:t>
      </w:r>
      <w:r w:rsidR="000E0C98">
        <w:rPr>
          <w:rFonts w:ascii="Arial" w:eastAsia="Times New Roman" w:hAnsi="Arial" w:cs="Arial"/>
          <w:sz w:val="20"/>
          <w:szCs w:val="20"/>
          <w:lang w:val="en-US" w:eastAsia="zh-CN" w:bidi="th-TH"/>
        </w:rPr>
        <w:t>for the growth of Horsham</w:t>
      </w:r>
      <w:r>
        <w:rPr>
          <w:rFonts w:ascii="Arial" w:eastAsia="Times New Roman" w:hAnsi="Arial" w:cs="Arial"/>
          <w:sz w:val="20"/>
          <w:szCs w:val="20"/>
          <w:lang w:val="en-US" w:eastAsia="zh-CN" w:bidi="th-TH"/>
        </w:rPr>
        <w:t xml:space="preserve"> city.</w:t>
      </w:r>
    </w:p>
    <w:p w14:paraId="6A776A70" w14:textId="77777777" w:rsidR="001050C0" w:rsidRPr="001050C0" w:rsidRDefault="001050C0" w:rsidP="001050C0">
      <w:pPr>
        <w:spacing w:after="120" w:line="240" w:lineRule="atLeast"/>
        <w:ind w:left="-360"/>
        <w:jc w:val="center"/>
        <w:rPr>
          <w:rFonts w:ascii="Arial" w:eastAsia="Times New Roman" w:hAnsi="Arial" w:cs="Arial"/>
          <w:sz w:val="20"/>
          <w:szCs w:val="20"/>
          <w:lang w:val="en-US" w:eastAsia="zh-CN" w:bidi="th-TH"/>
        </w:rPr>
      </w:pPr>
    </w:p>
    <w:p w14:paraId="023B44F9" w14:textId="77777777" w:rsidR="001050C0" w:rsidRPr="001050C0" w:rsidRDefault="00F439F1" w:rsidP="001050C0">
      <w:pPr>
        <w:spacing w:after="120" w:line="240" w:lineRule="atLeast"/>
        <w:ind w:left="-360"/>
        <w:jc w:val="center"/>
        <w:rPr>
          <w:rFonts w:ascii="Arial" w:eastAsia="Times New Roman" w:hAnsi="Arial" w:cs="Arial"/>
          <w:sz w:val="20"/>
          <w:szCs w:val="20"/>
          <w:lang w:val="en-US" w:eastAsia="zh-CN" w:bidi="th-TH"/>
        </w:rPr>
      </w:pPr>
      <w:r>
        <w:rPr>
          <w:rFonts w:ascii="Arial" w:eastAsia="Times New Roman" w:hAnsi="Arial" w:cs="Arial"/>
          <w:noProof/>
          <w:sz w:val="20"/>
          <w:szCs w:val="20"/>
          <w:lang w:eastAsia="en-AU"/>
        </w:rPr>
        <w:drawing>
          <wp:inline distT="0" distB="0" distL="0" distR="0" wp14:anchorId="7FBA0020" wp14:editId="1DA3D56C">
            <wp:extent cx="5016500" cy="252504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172" t="12843" b="19290"/>
                    <a:stretch/>
                  </pic:blipFill>
                  <pic:spPr bwMode="auto">
                    <a:xfrm>
                      <a:off x="0" y="0"/>
                      <a:ext cx="5030104" cy="2531889"/>
                    </a:xfrm>
                    <a:prstGeom prst="rect">
                      <a:avLst/>
                    </a:prstGeom>
                    <a:noFill/>
                    <a:ln>
                      <a:noFill/>
                    </a:ln>
                    <a:extLst>
                      <a:ext uri="{53640926-AAD7-44D8-BBD7-CCE9431645EC}">
                        <a14:shadowObscured xmlns:a14="http://schemas.microsoft.com/office/drawing/2010/main"/>
                      </a:ext>
                    </a:extLst>
                  </pic:spPr>
                </pic:pic>
              </a:graphicData>
            </a:graphic>
          </wp:inline>
        </w:drawing>
      </w:r>
    </w:p>
    <w:p w14:paraId="36D1C8B8" w14:textId="77777777" w:rsidR="001050C0" w:rsidRPr="001050C0" w:rsidRDefault="001050C0" w:rsidP="001050C0">
      <w:pPr>
        <w:spacing w:after="120" w:line="240" w:lineRule="atLeast"/>
        <w:ind w:left="-360"/>
        <w:jc w:val="center"/>
        <w:rPr>
          <w:rFonts w:ascii="Arial" w:eastAsia="Times New Roman" w:hAnsi="Arial" w:cs="Arial"/>
          <w:sz w:val="20"/>
          <w:szCs w:val="20"/>
          <w:lang w:val="en-US" w:eastAsia="zh-CN" w:bidi="th-TH"/>
        </w:rPr>
      </w:pPr>
      <w:r w:rsidRPr="001050C0">
        <w:rPr>
          <w:rFonts w:ascii="Arial" w:eastAsia="Times New Roman" w:hAnsi="Arial" w:cs="Arial"/>
          <w:noProof/>
          <w:sz w:val="20"/>
          <w:szCs w:val="20"/>
          <w:lang w:eastAsia="en-AU"/>
        </w:rPr>
        <w:lastRenderedPageBreak/>
        <w:drawing>
          <wp:inline distT="0" distB="0" distL="0" distR="0" wp14:anchorId="313F4536" wp14:editId="634EEC33">
            <wp:extent cx="4924425" cy="24669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313" t="13558" r="19397" b="32420"/>
                    <a:stretch/>
                  </pic:blipFill>
                  <pic:spPr bwMode="auto">
                    <a:xfrm>
                      <a:off x="0" y="0"/>
                      <a:ext cx="4924425" cy="2466975"/>
                    </a:xfrm>
                    <a:prstGeom prst="rect">
                      <a:avLst/>
                    </a:prstGeom>
                    <a:noFill/>
                    <a:ln>
                      <a:noFill/>
                    </a:ln>
                    <a:extLst>
                      <a:ext uri="{53640926-AAD7-44D8-BBD7-CCE9431645EC}">
                        <a14:shadowObscured xmlns:a14="http://schemas.microsoft.com/office/drawing/2010/main"/>
                      </a:ext>
                    </a:extLst>
                  </pic:spPr>
                </pic:pic>
              </a:graphicData>
            </a:graphic>
          </wp:inline>
        </w:drawing>
      </w:r>
    </w:p>
    <w:p w14:paraId="290E0088" w14:textId="77777777" w:rsidR="001050C0" w:rsidRPr="001050C0" w:rsidRDefault="001050C0" w:rsidP="001050C0">
      <w:pPr>
        <w:keepNext/>
        <w:keepLines/>
        <w:spacing w:before="240" w:after="120" w:line="240" w:lineRule="atLeast"/>
        <w:outlineLvl w:val="0"/>
        <w:rPr>
          <w:rFonts w:ascii="Arial" w:eastAsiaTheme="majorEastAsia" w:hAnsi="Arial" w:cs="Arial"/>
          <w:b/>
          <w:bCs/>
          <w:lang w:val="en-US" w:eastAsia="zh-CN" w:bidi="th-TH"/>
        </w:rPr>
      </w:pPr>
      <w:r w:rsidRPr="001050C0">
        <w:rPr>
          <w:rFonts w:ascii="Arial" w:eastAsiaTheme="majorEastAsia" w:hAnsi="Arial" w:cs="Arial"/>
          <w:b/>
          <w:bCs/>
          <w:lang w:val="en-US" w:eastAsia="zh-CN" w:bidi="th-TH"/>
        </w:rPr>
        <w:t>The Development sites</w:t>
      </w:r>
    </w:p>
    <w:p w14:paraId="1937290A" w14:textId="77777777" w:rsidR="001050C0" w:rsidRPr="001050C0" w:rsidRDefault="001050C0" w:rsidP="001050C0">
      <w:pPr>
        <w:spacing w:after="120" w:line="240" w:lineRule="atLeast"/>
        <w:rPr>
          <w:rFonts w:ascii="Arial" w:eastAsia="Times New Roman" w:hAnsi="Arial" w:cs="Arial"/>
          <w:sz w:val="20"/>
          <w:szCs w:val="20"/>
          <w:lang w:val="en-US" w:eastAsia="zh-CN" w:bidi="th-TH"/>
        </w:rPr>
      </w:pPr>
      <w:r w:rsidRPr="001050C0">
        <w:rPr>
          <w:rFonts w:ascii="Arial" w:eastAsia="Times New Roman" w:hAnsi="Arial" w:cs="Arial"/>
          <w:sz w:val="20"/>
          <w:szCs w:val="20"/>
          <w:lang w:val="en-US" w:eastAsia="zh-CN" w:bidi="th-TH"/>
        </w:rPr>
        <w:t>The</w:t>
      </w:r>
      <w:r w:rsidR="00F26F97">
        <w:rPr>
          <w:rFonts w:ascii="Arial" w:eastAsia="Times New Roman" w:hAnsi="Arial" w:cs="Arial"/>
          <w:sz w:val="20"/>
          <w:szCs w:val="20"/>
          <w:lang w:val="en-US" w:eastAsia="zh-CN" w:bidi="th-TH"/>
        </w:rPr>
        <w:t xml:space="preserve"> Urban Renewal</w:t>
      </w:r>
      <w:r w:rsidRPr="001050C0">
        <w:rPr>
          <w:rFonts w:ascii="Arial" w:eastAsia="Times New Roman" w:hAnsi="Arial" w:cs="Arial"/>
          <w:sz w:val="20"/>
          <w:szCs w:val="20"/>
          <w:lang w:val="en-US" w:eastAsia="zh-CN" w:bidi="th-TH"/>
        </w:rPr>
        <w:t xml:space="preserve"> study area extends from the Wimmera River to the south to Ballie Street to the north and encompasses the Horsham </w:t>
      </w:r>
      <w:r w:rsidRPr="001050C0">
        <w:rPr>
          <w:rFonts w:ascii="Arial" w:eastAsiaTheme="minorEastAsia" w:hAnsi="Arial" w:cs="Arial"/>
          <w:sz w:val="20"/>
          <w:szCs w:val="20"/>
          <w:lang w:val="en-US" w:eastAsia="zh-CN" w:bidi="th-TH"/>
        </w:rPr>
        <w:t>Central Activities District (CAD).</w:t>
      </w:r>
      <w:r w:rsidRPr="001050C0">
        <w:rPr>
          <w:rFonts w:ascii="Arial" w:eastAsia="Times New Roman" w:hAnsi="Arial" w:cs="Arial"/>
          <w:sz w:val="20"/>
          <w:szCs w:val="20"/>
          <w:lang w:val="en-US" w:eastAsia="zh-CN" w:bidi="th-TH"/>
        </w:rPr>
        <w:t xml:space="preserve">  The identified urban renewal development sites and precincts which are the subject of this Project Brief include:</w:t>
      </w:r>
    </w:p>
    <w:p w14:paraId="742E30FB" w14:textId="77777777" w:rsidR="001050C0" w:rsidRPr="001050C0" w:rsidRDefault="001050C0" w:rsidP="001050C0">
      <w:pPr>
        <w:numPr>
          <w:ilvl w:val="0"/>
          <w:numId w:val="2"/>
        </w:numPr>
        <w:spacing w:after="120" w:line="240" w:lineRule="atLeast"/>
        <w:ind w:left="360"/>
        <w:rPr>
          <w:rFonts w:ascii="Arial" w:eastAsiaTheme="minorEastAsia" w:hAnsi="Arial" w:cs="Arial"/>
          <w:b/>
          <w:bCs/>
          <w:sz w:val="20"/>
          <w:szCs w:val="20"/>
          <w:lang w:val="en-US" w:eastAsia="zh-CN" w:bidi="th-TH"/>
        </w:rPr>
      </w:pPr>
      <w:r w:rsidRPr="001050C0">
        <w:rPr>
          <w:rFonts w:ascii="Arial" w:eastAsiaTheme="minorEastAsia" w:hAnsi="Arial" w:cs="Arial"/>
          <w:b/>
          <w:bCs/>
          <w:sz w:val="20"/>
          <w:szCs w:val="20"/>
          <w:lang w:val="en-US" w:eastAsia="zh-CN" w:bidi="th-TH"/>
        </w:rPr>
        <w:t xml:space="preserve">Investigation area 1 - Council Depot and adjoining community uses, 22-32 Selkirk Drive (land area: 2.19 ha.).  </w:t>
      </w:r>
      <w:r w:rsidRPr="001050C0">
        <w:rPr>
          <w:rFonts w:ascii="Arial" w:eastAsiaTheme="minorEastAsia" w:hAnsi="Arial" w:cs="Arial"/>
          <w:sz w:val="20"/>
          <w:szCs w:val="20"/>
          <w:lang w:val="en-US" w:eastAsia="zh-CN" w:bidi="th-TH"/>
        </w:rPr>
        <w:t>An existing operational Council Depot which has been identified for relocation.  The site is currently zoned General Residential Zone 2 (GRZ2).</w:t>
      </w:r>
    </w:p>
    <w:p w14:paraId="2B1A10E9" w14:textId="77777777" w:rsidR="001050C0" w:rsidRPr="001050C0" w:rsidRDefault="001050C0" w:rsidP="001050C0">
      <w:pPr>
        <w:numPr>
          <w:ilvl w:val="0"/>
          <w:numId w:val="2"/>
        </w:numPr>
        <w:spacing w:after="120" w:line="240" w:lineRule="atLeast"/>
        <w:ind w:left="360"/>
        <w:rPr>
          <w:rFonts w:ascii="Arial" w:eastAsiaTheme="minorEastAsia" w:hAnsi="Arial" w:cs="Arial"/>
          <w:b/>
          <w:bCs/>
          <w:sz w:val="20"/>
          <w:szCs w:val="20"/>
          <w:lang w:val="en-US" w:eastAsia="zh-CN" w:bidi="th-TH"/>
        </w:rPr>
      </w:pPr>
      <w:r w:rsidRPr="001050C0">
        <w:rPr>
          <w:rFonts w:ascii="Arial" w:eastAsiaTheme="minorEastAsia" w:hAnsi="Arial" w:cs="Arial"/>
          <w:b/>
          <w:bCs/>
          <w:sz w:val="20"/>
          <w:szCs w:val="20"/>
          <w:lang w:val="en-US" w:eastAsia="zh-CN" w:bidi="th-TH"/>
        </w:rPr>
        <w:t xml:space="preserve">Investigation area 2 - Land north of Selkirk Drive and the HRCC Council Depot site (land area: 4.39 ha.).  </w:t>
      </w:r>
      <w:r w:rsidRPr="001050C0">
        <w:rPr>
          <w:rFonts w:ascii="Arial" w:eastAsiaTheme="minorEastAsia" w:hAnsi="Arial" w:cs="Arial"/>
          <w:sz w:val="20"/>
          <w:szCs w:val="20"/>
          <w:lang w:val="en-US" w:eastAsia="zh-CN" w:bidi="th-TH"/>
        </w:rPr>
        <w:t xml:space="preserve">Land comprises a range of commercial and industrial uses including a Concrete batching plant and vacant industrial land which is considered to be </w:t>
      </w:r>
      <w:commentRangeStart w:id="1"/>
      <w:r w:rsidRPr="001050C0">
        <w:rPr>
          <w:rFonts w:ascii="Arial" w:eastAsiaTheme="minorEastAsia" w:hAnsi="Arial" w:cs="Arial"/>
          <w:sz w:val="20"/>
          <w:szCs w:val="20"/>
          <w:lang w:val="en-US" w:eastAsia="zh-CN" w:bidi="th-TH"/>
        </w:rPr>
        <w:t xml:space="preserve">inappropriately located. </w:t>
      </w:r>
      <w:commentRangeEnd w:id="1"/>
      <w:r w:rsidR="00F26F97">
        <w:rPr>
          <w:rStyle w:val="CommentReference"/>
        </w:rPr>
        <w:commentReference w:id="1"/>
      </w:r>
      <w:r w:rsidRPr="001050C0">
        <w:rPr>
          <w:rFonts w:ascii="Arial" w:eastAsiaTheme="minorEastAsia" w:hAnsi="Arial" w:cs="Arial"/>
          <w:sz w:val="20"/>
          <w:szCs w:val="20"/>
          <w:lang w:val="en-US" w:eastAsia="zh-CN" w:bidi="th-TH"/>
        </w:rPr>
        <w:t>The site is currently zoned Commercial 1 (C1Z).</w:t>
      </w:r>
    </w:p>
    <w:p w14:paraId="22077AB6" w14:textId="77777777" w:rsidR="001050C0" w:rsidRPr="001050C0" w:rsidRDefault="001050C0" w:rsidP="001050C0">
      <w:pPr>
        <w:numPr>
          <w:ilvl w:val="0"/>
          <w:numId w:val="2"/>
        </w:numPr>
        <w:spacing w:after="120" w:line="240" w:lineRule="atLeast"/>
        <w:ind w:left="360"/>
        <w:rPr>
          <w:rFonts w:ascii="Arial" w:eastAsiaTheme="minorEastAsia" w:hAnsi="Arial" w:cs="Arial"/>
          <w:b/>
          <w:bCs/>
          <w:sz w:val="20"/>
          <w:szCs w:val="20"/>
          <w:lang w:val="en-US" w:eastAsia="zh-CN" w:bidi="th-TH"/>
        </w:rPr>
      </w:pPr>
      <w:r w:rsidRPr="001050C0">
        <w:rPr>
          <w:rFonts w:ascii="Arial" w:eastAsiaTheme="minorEastAsia" w:hAnsi="Arial" w:cs="Arial"/>
          <w:b/>
          <w:bCs/>
          <w:sz w:val="20"/>
          <w:szCs w:val="20"/>
          <w:lang w:val="en-US" w:eastAsia="zh-CN" w:bidi="th-TH"/>
        </w:rPr>
        <w:t xml:space="preserve">Investigation area 3 - Commercial land bounded by Firebrace Street, Madden Street, Baker Street and the Botanical Gardens and Harvey Norman retail premises (land area: 1.62 ha.).  </w:t>
      </w:r>
      <w:r w:rsidRPr="001050C0">
        <w:rPr>
          <w:rFonts w:ascii="Arial" w:eastAsiaTheme="minorEastAsia" w:hAnsi="Arial" w:cs="Arial"/>
          <w:sz w:val="20"/>
          <w:szCs w:val="20"/>
          <w:lang w:val="en-US" w:eastAsia="zh-CN" w:bidi="th-TH"/>
        </w:rPr>
        <w:t>The land comprises a mix of vacant land, residential housing and commercial uses and is currently zoned Commercial 1 (C1Z) and General Residential Zone 2 (GRZ2).</w:t>
      </w:r>
    </w:p>
    <w:p w14:paraId="13FB5736" w14:textId="77777777" w:rsidR="001050C0" w:rsidRDefault="001050C0" w:rsidP="001050C0">
      <w:pPr>
        <w:rPr>
          <w:rFonts w:ascii="Arial" w:eastAsiaTheme="minorEastAsia" w:hAnsi="Arial" w:cs="Arial"/>
          <w:sz w:val="20"/>
          <w:szCs w:val="20"/>
          <w:lang w:val="en-US" w:eastAsia="zh-CN" w:bidi="th-TH"/>
        </w:rPr>
      </w:pPr>
    </w:p>
    <w:p w14:paraId="2C4D63D9" w14:textId="77777777" w:rsidR="001050C0" w:rsidRPr="001050C0" w:rsidRDefault="001050C0" w:rsidP="001050C0">
      <w:pPr>
        <w:rPr>
          <w:rFonts w:ascii="Arial" w:eastAsiaTheme="minorEastAsia" w:hAnsi="Arial" w:cs="Arial"/>
          <w:b/>
          <w:bCs/>
          <w:sz w:val="20"/>
          <w:szCs w:val="20"/>
          <w:lang w:val="en-US" w:eastAsia="zh-CN" w:bidi="th-TH"/>
        </w:rPr>
      </w:pPr>
      <w:r w:rsidRPr="001050C0">
        <w:rPr>
          <w:rFonts w:ascii="Arial" w:eastAsiaTheme="minorEastAsia" w:hAnsi="Arial" w:cs="Arial"/>
          <w:b/>
          <w:bCs/>
          <w:noProof/>
          <w:sz w:val="20"/>
          <w:szCs w:val="20"/>
          <w:lang w:eastAsia="en-AU"/>
        </w:rPr>
        <w:lastRenderedPageBreak/>
        <mc:AlternateContent>
          <mc:Choice Requires="wps">
            <w:drawing>
              <wp:anchor distT="0" distB="0" distL="114300" distR="114300" simplePos="0" relativeHeight="251675648" behindDoc="0" locked="0" layoutInCell="1" allowOverlap="1" wp14:anchorId="28A3AD02" wp14:editId="2A30F108">
                <wp:simplePos x="0" y="0"/>
                <wp:positionH relativeFrom="column">
                  <wp:posOffset>1536700</wp:posOffset>
                </wp:positionH>
                <wp:positionV relativeFrom="paragraph">
                  <wp:posOffset>2779395</wp:posOffset>
                </wp:positionV>
                <wp:extent cx="384175" cy="45719"/>
                <wp:effectExtent l="0" t="38100" r="34925" b="88265"/>
                <wp:wrapNone/>
                <wp:docPr id="108" name="Straight Arrow Connector 108"/>
                <wp:cNvGraphicFramePr/>
                <a:graphic xmlns:a="http://schemas.openxmlformats.org/drawingml/2006/main">
                  <a:graphicData uri="http://schemas.microsoft.com/office/word/2010/wordprocessingShape">
                    <wps:wsp>
                      <wps:cNvCnPr/>
                      <wps:spPr>
                        <a:xfrm>
                          <a:off x="0" y="0"/>
                          <a:ext cx="384175" cy="457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0696963" id="_x0000_t32" coordsize="21600,21600" o:spt="32" o:oned="t" path="m,l21600,21600e" filled="f">
                <v:path arrowok="t" fillok="f" o:connecttype="none"/>
                <o:lock v:ext="edit" shapetype="t"/>
              </v:shapetype>
              <v:shape id="Straight Arrow Connector 108" o:spid="_x0000_s1026" type="#_x0000_t32" style="position:absolute;margin-left:121pt;margin-top:218.85pt;width:30.2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" strokecolor="windowText" strokeweight=".5pt">
                <v:stroke endarrow="block" joinstyle="miter"/>
              </v:shape>
            </w:pict>
          </mc:Fallback>
        </mc:AlternateContent>
      </w:r>
      <w:r w:rsidRPr="001050C0">
        <w:rPr>
          <w:rFonts w:ascii="Arial" w:eastAsiaTheme="minorEastAsia" w:hAnsi="Arial" w:cs="Arial"/>
          <w:b/>
          <w:bCs/>
          <w:noProof/>
          <w:sz w:val="20"/>
          <w:szCs w:val="20"/>
          <w:lang w:eastAsia="en-AU"/>
        </w:rPr>
        <mc:AlternateContent>
          <mc:Choice Requires="wps">
            <w:drawing>
              <wp:anchor distT="0" distB="0" distL="114300" distR="114300" simplePos="0" relativeHeight="251676672" behindDoc="0" locked="0" layoutInCell="1" allowOverlap="1" wp14:anchorId="329B8870" wp14:editId="13CE03F0">
                <wp:simplePos x="0" y="0"/>
                <wp:positionH relativeFrom="column">
                  <wp:posOffset>2819400</wp:posOffset>
                </wp:positionH>
                <wp:positionV relativeFrom="paragraph">
                  <wp:posOffset>2665095</wp:posOffset>
                </wp:positionV>
                <wp:extent cx="514350" cy="136525"/>
                <wp:effectExtent l="38100" t="0" r="19050" b="73025"/>
                <wp:wrapNone/>
                <wp:docPr id="109" name="Straight Arrow Connector 109"/>
                <wp:cNvGraphicFramePr/>
                <a:graphic xmlns:a="http://schemas.openxmlformats.org/drawingml/2006/main">
                  <a:graphicData uri="http://schemas.microsoft.com/office/word/2010/wordprocessingShape">
                    <wps:wsp>
                      <wps:cNvCnPr/>
                      <wps:spPr>
                        <a:xfrm flipH="1">
                          <a:off x="0" y="0"/>
                          <a:ext cx="514350" cy="136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3BE208" id="Straight Arrow Connector 109" o:spid="_x0000_s1026" type="#_x0000_t32" style="position:absolute;margin-left:222pt;margin-top:209.85pt;width:40.5pt;height:10.7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" strokecolor="windowText" strokeweight=".5pt">
                <v:stroke endarrow="block" joinstyle="miter"/>
              </v:shape>
            </w:pict>
          </mc:Fallback>
        </mc:AlternateContent>
      </w:r>
      <w:r w:rsidRPr="001050C0">
        <w:rPr>
          <w:rFonts w:ascii="Arial" w:eastAsiaTheme="minorEastAsia" w:hAnsi="Arial" w:cs="Arial"/>
          <w:b/>
          <w:bCs/>
          <w:noProof/>
          <w:sz w:val="20"/>
          <w:szCs w:val="20"/>
          <w:lang w:eastAsia="en-AU"/>
        </w:rPr>
        <mc:AlternateContent>
          <mc:Choice Requires="wps">
            <w:drawing>
              <wp:anchor distT="0" distB="0" distL="114300" distR="114300" simplePos="0" relativeHeight="251668480" behindDoc="0" locked="0" layoutInCell="1" allowOverlap="1" wp14:anchorId="6179BA18" wp14:editId="15E5157F">
                <wp:simplePos x="0" y="0"/>
                <wp:positionH relativeFrom="column">
                  <wp:posOffset>3330575</wp:posOffset>
                </wp:positionH>
                <wp:positionV relativeFrom="paragraph">
                  <wp:posOffset>2442845</wp:posOffset>
                </wp:positionV>
                <wp:extent cx="1117600" cy="676275"/>
                <wp:effectExtent l="0" t="0" r="25400" b="28575"/>
                <wp:wrapNone/>
                <wp:docPr id="101" name="Text Box 101"/>
                <wp:cNvGraphicFramePr/>
                <a:graphic xmlns:a="http://schemas.openxmlformats.org/drawingml/2006/main">
                  <a:graphicData uri="http://schemas.microsoft.com/office/word/2010/wordprocessingShape">
                    <wps:wsp>
                      <wps:cNvSpPr txBox="1"/>
                      <wps:spPr>
                        <a:xfrm>
                          <a:off x="0" y="0"/>
                          <a:ext cx="1117600" cy="676275"/>
                        </a:xfrm>
                        <a:prstGeom prst="rect">
                          <a:avLst/>
                        </a:prstGeom>
                        <a:solidFill>
                          <a:sysClr val="window" lastClr="FFFFFF"/>
                        </a:solidFill>
                        <a:ln w="6350">
                          <a:solidFill>
                            <a:prstClr val="black"/>
                          </a:solidFill>
                        </a:ln>
                      </wps:spPr>
                      <wps:txbx>
                        <w:txbxContent>
                          <w:p w14:paraId="2430A1AB" w14:textId="77777777" w:rsidR="001050C0" w:rsidRPr="00614F9A" w:rsidRDefault="001050C0" w:rsidP="001050C0">
                            <w:pPr>
                              <w:rPr>
                                <w:rFonts w:ascii="Arial" w:hAnsi="Arial" w:cs="Arial"/>
                                <w:sz w:val="15"/>
                                <w:szCs w:val="15"/>
                              </w:rPr>
                            </w:pPr>
                            <w:r w:rsidRPr="00614F9A">
                              <w:rPr>
                                <w:rFonts w:ascii="Arial" w:hAnsi="Arial" w:cs="Arial"/>
                                <w:b/>
                                <w:bCs/>
                                <w:sz w:val="15"/>
                                <w:szCs w:val="15"/>
                              </w:rPr>
                              <w:t xml:space="preserve">Investigation Area 3: </w:t>
                            </w:r>
                            <w:r w:rsidRPr="00614F9A">
                              <w:rPr>
                                <w:rFonts w:ascii="Arial" w:hAnsi="Arial" w:cs="Arial"/>
                                <w:sz w:val="15"/>
                                <w:szCs w:val="15"/>
                              </w:rPr>
                              <w:t>Commercial/ residential landholdings north of Baker Street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D3BA9C" id="_x0000_t202" coordsize="21600,21600" o:spt="202" path="m,l,21600r21600,l21600,xe">
                <v:stroke joinstyle="miter"/>
                <v:path gradientshapeok="t" o:connecttype="rect"/>
              </v:shapetype>
              <v:shape id="Text Box 101" o:spid="_x0000_s1026" type="#_x0000_t202" style="position:absolute;margin-left:262.25pt;margin-top:192.35pt;width:88pt;height:5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" fillcolor="window" strokeweight=".5pt">
                <v:textbox>
                  <w:txbxContent>
                    <w:p w:rsidR="001050C0" w:rsidRPr="00614F9A" w:rsidRDefault="001050C0" w:rsidP="001050C0">
                      <w:pPr>
                        <w:rPr>
                          <w:rFonts w:ascii="Arial" w:hAnsi="Arial" w:cs="Arial"/>
                          <w:sz w:val="15"/>
                          <w:szCs w:val="15"/>
                        </w:rPr>
                      </w:pPr>
                      <w:r w:rsidRPr="00614F9A">
                        <w:rPr>
                          <w:rFonts w:ascii="Arial" w:hAnsi="Arial" w:cs="Arial"/>
                          <w:b/>
                          <w:bCs/>
                          <w:sz w:val="15"/>
                          <w:szCs w:val="15"/>
                        </w:rPr>
                        <w:t xml:space="preserve">Investigation Area 3: </w:t>
                      </w:r>
                      <w:r w:rsidRPr="00614F9A">
                        <w:rPr>
                          <w:rFonts w:ascii="Arial" w:hAnsi="Arial" w:cs="Arial"/>
                          <w:sz w:val="15"/>
                          <w:szCs w:val="15"/>
                        </w:rPr>
                        <w:t>Commercial/ residential landholdings north of Baker Street</w:t>
                      </w:r>
                    </w:p>
                  </w:txbxContent>
                </v:textbox>
              </v:shape>
            </w:pict>
          </mc:Fallback>
        </mc:AlternateContent>
      </w:r>
      <w:r w:rsidRPr="001050C0">
        <w:rPr>
          <w:rFonts w:ascii="Arial" w:eastAsiaTheme="minorEastAsia" w:hAnsi="Arial" w:cs="Arial"/>
          <w:b/>
          <w:bCs/>
          <w:noProof/>
          <w:sz w:val="20"/>
          <w:szCs w:val="20"/>
          <w:lang w:eastAsia="en-AU"/>
        </w:rPr>
        <mc:AlternateContent>
          <mc:Choice Requires="wps">
            <w:drawing>
              <wp:anchor distT="0" distB="0" distL="114300" distR="114300" simplePos="0" relativeHeight="251666432" behindDoc="0" locked="0" layoutInCell="1" allowOverlap="1" wp14:anchorId="10765666" wp14:editId="26DD2F71">
                <wp:simplePos x="0" y="0"/>
                <wp:positionH relativeFrom="column">
                  <wp:posOffset>273050</wp:posOffset>
                </wp:positionH>
                <wp:positionV relativeFrom="paragraph">
                  <wp:posOffset>2626995</wp:posOffset>
                </wp:positionV>
                <wp:extent cx="1270000" cy="358775"/>
                <wp:effectExtent l="0" t="0" r="25400" b="22225"/>
                <wp:wrapNone/>
                <wp:docPr id="98" name="Text Box 98"/>
                <wp:cNvGraphicFramePr/>
                <a:graphic xmlns:a="http://schemas.openxmlformats.org/drawingml/2006/main">
                  <a:graphicData uri="http://schemas.microsoft.com/office/word/2010/wordprocessingShape">
                    <wps:wsp>
                      <wps:cNvSpPr txBox="1"/>
                      <wps:spPr>
                        <a:xfrm>
                          <a:off x="0" y="0"/>
                          <a:ext cx="1270000" cy="358775"/>
                        </a:xfrm>
                        <a:prstGeom prst="rect">
                          <a:avLst/>
                        </a:prstGeom>
                        <a:solidFill>
                          <a:sysClr val="window" lastClr="FFFFFF"/>
                        </a:solidFill>
                        <a:ln w="6350">
                          <a:solidFill>
                            <a:prstClr val="black"/>
                          </a:solidFill>
                        </a:ln>
                      </wps:spPr>
                      <wps:txbx>
                        <w:txbxContent>
                          <w:p w14:paraId="1BC5E8B8" w14:textId="77777777" w:rsidR="001050C0" w:rsidRPr="00BC0C90" w:rsidRDefault="001050C0" w:rsidP="001050C0">
                            <w:pPr>
                              <w:rPr>
                                <w:rFonts w:ascii="Arial" w:hAnsi="Arial" w:cs="Arial"/>
                                <w:sz w:val="16"/>
                                <w:szCs w:val="16"/>
                              </w:rPr>
                            </w:pPr>
                            <w:r w:rsidRPr="00BB07B7">
                              <w:rPr>
                                <w:rFonts w:ascii="Arial" w:hAnsi="Arial" w:cs="Arial"/>
                                <w:b/>
                                <w:bCs/>
                                <w:sz w:val="16"/>
                                <w:szCs w:val="16"/>
                              </w:rPr>
                              <w:t>Investigation Area 1:</w:t>
                            </w:r>
                            <w:r w:rsidRPr="00BB07B7">
                              <w:rPr>
                                <w:rFonts w:ascii="Arial" w:hAnsi="Arial" w:cs="Arial"/>
                                <w:sz w:val="16"/>
                                <w:szCs w:val="16"/>
                              </w:rPr>
                              <w:t xml:space="preserve"> </w:t>
                            </w:r>
                            <w:r w:rsidRPr="00BC0C90">
                              <w:rPr>
                                <w:rFonts w:ascii="Arial" w:hAnsi="Arial" w:cs="Arial"/>
                                <w:sz w:val="16"/>
                                <w:szCs w:val="16"/>
                              </w:rPr>
                              <w:t>Council Depot 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10781" id="Text Box 98" o:spid="_x0000_s1027" type="#_x0000_t202" style="position:absolute;margin-left:21.5pt;margin-top:206.85pt;width:100pt;height:2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" fillcolor="window" strokeweight=".5pt">
                <v:textbox>
                  <w:txbxContent>
                    <w:p w:rsidR="001050C0" w:rsidRPr="00BC0C90" w:rsidRDefault="001050C0" w:rsidP="001050C0">
                      <w:pPr>
                        <w:rPr>
                          <w:rFonts w:ascii="Arial" w:hAnsi="Arial" w:cs="Arial"/>
                          <w:sz w:val="16"/>
                          <w:szCs w:val="16"/>
                        </w:rPr>
                      </w:pPr>
                      <w:r w:rsidRPr="00BB07B7">
                        <w:rPr>
                          <w:rFonts w:ascii="Arial" w:hAnsi="Arial" w:cs="Arial"/>
                          <w:b/>
                          <w:bCs/>
                          <w:sz w:val="16"/>
                          <w:szCs w:val="16"/>
                        </w:rPr>
                        <w:t>Investigation Area 1:</w:t>
                      </w:r>
                      <w:r w:rsidRPr="00BB07B7">
                        <w:rPr>
                          <w:rFonts w:ascii="Arial" w:hAnsi="Arial" w:cs="Arial"/>
                          <w:sz w:val="16"/>
                          <w:szCs w:val="16"/>
                        </w:rPr>
                        <w:t xml:space="preserve"> </w:t>
                      </w:r>
                      <w:r w:rsidRPr="00BC0C90">
                        <w:rPr>
                          <w:rFonts w:ascii="Arial" w:hAnsi="Arial" w:cs="Arial"/>
                          <w:sz w:val="16"/>
                          <w:szCs w:val="16"/>
                        </w:rPr>
                        <w:t>Council Depot site</w:t>
                      </w:r>
                    </w:p>
                  </w:txbxContent>
                </v:textbox>
              </v:shape>
            </w:pict>
          </mc:Fallback>
        </mc:AlternateContent>
      </w:r>
      <w:r w:rsidRPr="001050C0">
        <w:rPr>
          <w:rFonts w:ascii="Arial" w:eastAsiaTheme="minorEastAsia" w:hAnsi="Arial" w:cs="Arial"/>
          <w:b/>
          <w:bCs/>
          <w:noProof/>
          <w:sz w:val="20"/>
          <w:szCs w:val="20"/>
          <w:lang w:eastAsia="en-AU"/>
        </w:rPr>
        <mc:AlternateContent>
          <mc:Choice Requires="wps">
            <w:drawing>
              <wp:anchor distT="0" distB="0" distL="114300" distR="114300" simplePos="0" relativeHeight="251674624" behindDoc="0" locked="0" layoutInCell="1" allowOverlap="1" wp14:anchorId="0E71D839" wp14:editId="4080B1D6">
                <wp:simplePos x="0" y="0"/>
                <wp:positionH relativeFrom="column">
                  <wp:posOffset>1330325</wp:posOffset>
                </wp:positionH>
                <wp:positionV relativeFrom="paragraph">
                  <wp:posOffset>2172970</wp:posOffset>
                </wp:positionV>
                <wp:extent cx="596900" cy="161925"/>
                <wp:effectExtent l="0" t="0" r="69850" b="66675"/>
                <wp:wrapNone/>
                <wp:docPr id="99" name="Straight Arrow Connector 99"/>
                <wp:cNvGraphicFramePr/>
                <a:graphic xmlns:a="http://schemas.openxmlformats.org/drawingml/2006/main">
                  <a:graphicData uri="http://schemas.microsoft.com/office/word/2010/wordprocessingShape">
                    <wps:wsp>
                      <wps:cNvCnPr/>
                      <wps:spPr>
                        <a:xfrm>
                          <a:off x="0" y="0"/>
                          <a:ext cx="59690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D687F5" id="Straight Arrow Connector 99" o:spid="_x0000_s1026" type="#_x0000_t32" style="position:absolute;margin-left:104.75pt;margin-top:171.1pt;width:47pt;height:1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" strokecolor="windowText" strokeweight=".5pt">
                <v:stroke endarrow="block" joinstyle="miter"/>
              </v:shape>
            </w:pict>
          </mc:Fallback>
        </mc:AlternateContent>
      </w:r>
      <w:r w:rsidRPr="001050C0">
        <w:rPr>
          <w:rFonts w:ascii="Arial" w:eastAsiaTheme="minorEastAsia" w:hAnsi="Arial" w:cs="Arial"/>
          <w:b/>
          <w:bCs/>
          <w:noProof/>
          <w:sz w:val="20"/>
          <w:szCs w:val="20"/>
          <w:lang w:eastAsia="en-AU"/>
        </w:rPr>
        <mc:AlternateContent>
          <mc:Choice Requires="wps">
            <w:drawing>
              <wp:anchor distT="0" distB="0" distL="114300" distR="114300" simplePos="0" relativeHeight="251667456" behindDoc="0" locked="0" layoutInCell="1" allowOverlap="1" wp14:anchorId="24334240" wp14:editId="5D814D1E">
                <wp:simplePos x="0" y="0"/>
                <wp:positionH relativeFrom="column">
                  <wp:posOffset>50800</wp:posOffset>
                </wp:positionH>
                <wp:positionV relativeFrom="paragraph">
                  <wp:posOffset>1706245</wp:posOffset>
                </wp:positionV>
                <wp:extent cx="1292225" cy="717550"/>
                <wp:effectExtent l="0" t="0" r="22225" b="25400"/>
                <wp:wrapNone/>
                <wp:docPr id="100" name="Text Box 100"/>
                <wp:cNvGraphicFramePr/>
                <a:graphic xmlns:a="http://schemas.openxmlformats.org/drawingml/2006/main">
                  <a:graphicData uri="http://schemas.microsoft.com/office/word/2010/wordprocessingShape">
                    <wps:wsp>
                      <wps:cNvSpPr txBox="1"/>
                      <wps:spPr>
                        <a:xfrm>
                          <a:off x="0" y="0"/>
                          <a:ext cx="1292225" cy="717550"/>
                        </a:xfrm>
                        <a:prstGeom prst="rect">
                          <a:avLst/>
                        </a:prstGeom>
                        <a:solidFill>
                          <a:sysClr val="window" lastClr="FFFFFF"/>
                        </a:solidFill>
                        <a:ln w="6350">
                          <a:solidFill>
                            <a:prstClr val="black"/>
                          </a:solidFill>
                        </a:ln>
                      </wps:spPr>
                      <wps:txbx>
                        <w:txbxContent>
                          <w:p w14:paraId="75A73303" w14:textId="77777777" w:rsidR="001050C0" w:rsidRPr="005540C0" w:rsidRDefault="001050C0" w:rsidP="001050C0">
                            <w:pPr>
                              <w:rPr>
                                <w:rFonts w:ascii="Arial" w:hAnsi="Arial" w:cs="Arial"/>
                                <w:sz w:val="16"/>
                                <w:szCs w:val="16"/>
                              </w:rPr>
                            </w:pPr>
                            <w:r w:rsidRPr="00BB6A1A">
                              <w:rPr>
                                <w:rFonts w:ascii="Arial" w:hAnsi="Arial" w:cs="Arial"/>
                                <w:b/>
                                <w:bCs/>
                                <w:sz w:val="16"/>
                                <w:szCs w:val="16"/>
                              </w:rPr>
                              <w:t>Investigation A</w:t>
                            </w:r>
                            <w:r>
                              <w:rPr>
                                <w:rFonts w:ascii="Arial" w:hAnsi="Arial" w:cs="Arial"/>
                                <w:b/>
                                <w:bCs/>
                                <w:sz w:val="16"/>
                                <w:szCs w:val="16"/>
                              </w:rPr>
                              <w:t xml:space="preserve">rea 2: </w:t>
                            </w:r>
                            <w:r>
                              <w:rPr>
                                <w:rFonts w:ascii="Arial" w:hAnsi="Arial" w:cs="Arial"/>
                                <w:b/>
                                <w:bCs/>
                                <w:sz w:val="16"/>
                                <w:szCs w:val="16"/>
                              </w:rPr>
                              <w:br/>
                            </w:r>
                            <w:r>
                              <w:rPr>
                                <w:rFonts w:ascii="Arial" w:hAnsi="Arial" w:cs="Arial"/>
                                <w:sz w:val="16"/>
                                <w:szCs w:val="16"/>
                              </w:rPr>
                              <w:t>Concrete batching plant and surrounding commercial landholdings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D2CAB" id="Text Box 100" o:spid="_x0000_s1028" type="#_x0000_t202" style="position:absolute;margin-left:4pt;margin-top:134.35pt;width:101.75pt;height: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" fillcolor="window" strokeweight=".5pt">
                <v:textbox>
                  <w:txbxContent>
                    <w:p w:rsidR="001050C0" w:rsidRPr="005540C0" w:rsidRDefault="001050C0" w:rsidP="001050C0">
                      <w:pPr>
                        <w:rPr>
                          <w:rFonts w:ascii="Arial" w:hAnsi="Arial" w:cs="Arial"/>
                          <w:sz w:val="16"/>
                          <w:szCs w:val="16"/>
                        </w:rPr>
                      </w:pPr>
                      <w:r w:rsidRPr="00BB6A1A">
                        <w:rPr>
                          <w:rFonts w:ascii="Arial" w:hAnsi="Arial" w:cs="Arial"/>
                          <w:b/>
                          <w:bCs/>
                          <w:sz w:val="16"/>
                          <w:szCs w:val="16"/>
                        </w:rPr>
                        <w:t>Investigation A</w:t>
                      </w:r>
                      <w:r>
                        <w:rPr>
                          <w:rFonts w:ascii="Arial" w:hAnsi="Arial" w:cs="Arial"/>
                          <w:b/>
                          <w:bCs/>
                          <w:sz w:val="16"/>
                          <w:szCs w:val="16"/>
                        </w:rPr>
                        <w:t xml:space="preserve">rea 2: </w:t>
                      </w:r>
                      <w:r>
                        <w:rPr>
                          <w:rFonts w:ascii="Arial" w:hAnsi="Arial" w:cs="Arial"/>
                          <w:b/>
                          <w:bCs/>
                          <w:sz w:val="16"/>
                          <w:szCs w:val="16"/>
                        </w:rPr>
                        <w:br/>
                      </w:r>
                      <w:r>
                        <w:rPr>
                          <w:rFonts w:ascii="Arial" w:hAnsi="Arial" w:cs="Arial"/>
                          <w:sz w:val="16"/>
                          <w:szCs w:val="16"/>
                        </w:rPr>
                        <w:t>Concrete batching plant and surrounding commercial landholdings</w:t>
                      </w:r>
                    </w:p>
                  </w:txbxContent>
                </v:textbox>
              </v:shape>
            </w:pict>
          </mc:Fallback>
        </mc:AlternateContent>
      </w:r>
      <w:r w:rsidRPr="001050C0">
        <w:rPr>
          <w:rFonts w:ascii="Arial" w:eastAsiaTheme="minorEastAsia" w:hAnsi="Arial" w:cs="Arial"/>
          <w:b/>
          <w:bCs/>
          <w:noProof/>
          <w:sz w:val="20"/>
          <w:szCs w:val="20"/>
          <w:lang w:eastAsia="en-AU"/>
        </w:rPr>
        <mc:AlternateContent>
          <mc:Choice Requires="wps">
            <w:drawing>
              <wp:anchor distT="0" distB="0" distL="114300" distR="114300" simplePos="0" relativeHeight="251673600" behindDoc="0" locked="0" layoutInCell="1" allowOverlap="1" wp14:anchorId="447856C2" wp14:editId="57A528AB">
                <wp:simplePos x="0" y="0"/>
                <wp:positionH relativeFrom="column">
                  <wp:posOffset>1851025</wp:posOffset>
                </wp:positionH>
                <wp:positionV relativeFrom="paragraph">
                  <wp:posOffset>2188845</wp:posOffset>
                </wp:positionV>
                <wp:extent cx="250825" cy="279400"/>
                <wp:effectExtent l="0" t="0" r="0" b="6350"/>
                <wp:wrapNone/>
                <wp:docPr id="102" name="Text Box 102"/>
                <wp:cNvGraphicFramePr/>
                <a:graphic xmlns:a="http://schemas.openxmlformats.org/drawingml/2006/main">
                  <a:graphicData uri="http://schemas.microsoft.com/office/word/2010/wordprocessingShape">
                    <wps:wsp>
                      <wps:cNvSpPr txBox="1"/>
                      <wps:spPr>
                        <a:xfrm>
                          <a:off x="0" y="0"/>
                          <a:ext cx="250825" cy="279400"/>
                        </a:xfrm>
                        <a:prstGeom prst="rect">
                          <a:avLst/>
                        </a:prstGeom>
                        <a:noFill/>
                        <a:ln w="6350">
                          <a:noFill/>
                        </a:ln>
                      </wps:spPr>
                      <wps:txbx>
                        <w:txbxContent>
                          <w:p w14:paraId="47D350D8" w14:textId="77777777" w:rsidR="001050C0" w:rsidRPr="00614F9A" w:rsidRDefault="001050C0" w:rsidP="001050C0">
                            <w:pPr>
                              <w:rPr>
                                <w:rFonts w:ascii="Arial Black" w:hAnsi="Arial Black"/>
                                <w:sz w:val="20"/>
                                <w:szCs w:val="20"/>
                              </w:rPr>
                            </w:pPr>
                            <w:r w:rsidRPr="00614F9A">
                              <w:rPr>
                                <w:rFonts w:ascii="Arial Black" w:hAnsi="Arial Black"/>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3BE88B" id="Text Box 102" o:spid="_x0000_s1029" type="#_x0000_t202" style="position:absolute;margin-left:145.75pt;margin-top:172.35pt;width:19.75pt;height:22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" filled="f" stroked="f" strokeweight=".5pt">
                <v:textbox>
                  <w:txbxContent>
                    <w:p w:rsidR="001050C0" w:rsidRPr="00614F9A" w:rsidRDefault="001050C0" w:rsidP="001050C0">
                      <w:pPr>
                        <w:rPr>
                          <w:rFonts w:ascii="Arial Black" w:hAnsi="Arial Black"/>
                          <w:sz w:val="20"/>
                          <w:szCs w:val="20"/>
                        </w:rPr>
                      </w:pPr>
                      <w:r w:rsidRPr="00614F9A">
                        <w:rPr>
                          <w:rFonts w:ascii="Arial Black" w:hAnsi="Arial Black"/>
                          <w:sz w:val="20"/>
                          <w:szCs w:val="20"/>
                        </w:rPr>
                        <w:t>2</w:t>
                      </w:r>
                    </w:p>
                  </w:txbxContent>
                </v:textbox>
              </v:shape>
            </w:pict>
          </mc:Fallback>
        </mc:AlternateContent>
      </w:r>
      <w:r w:rsidRPr="001050C0">
        <w:rPr>
          <w:rFonts w:ascii="Arial" w:eastAsiaTheme="minorEastAsia" w:hAnsi="Arial" w:cs="Arial"/>
          <w:b/>
          <w:bCs/>
          <w:noProof/>
          <w:sz w:val="20"/>
          <w:szCs w:val="20"/>
          <w:lang w:eastAsia="en-AU"/>
        </w:rPr>
        <mc:AlternateContent>
          <mc:Choice Requires="wps">
            <w:drawing>
              <wp:anchor distT="0" distB="0" distL="114300" distR="114300" simplePos="0" relativeHeight="251669504" behindDoc="0" locked="0" layoutInCell="1" allowOverlap="1" wp14:anchorId="7615F9F1" wp14:editId="442279E1">
                <wp:simplePos x="0" y="0"/>
                <wp:positionH relativeFrom="column">
                  <wp:posOffset>2578100</wp:posOffset>
                </wp:positionH>
                <wp:positionV relativeFrom="paragraph">
                  <wp:posOffset>2674620</wp:posOffset>
                </wp:positionV>
                <wp:extent cx="250825" cy="279400"/>
                <wp:effectExtent l="0" t="0" r="0" b="6350"/>
                <wp:wrapNone/>
                <wp:docPr id="104" name="Text Box 104"/>
                <wp:cNvGraphicFramePr/>
                <a:graphic xmlns:a="http://schemas.openxmlformats.org/drawingml/2006/main">
                  <a:graphicData uri="http://schemas.microsoft.com/office/word/2010/wordprocessingShape">
                    <wps:wsp>
                      <wps:cNvSpPr txBox="1"/>
                      <wps:spPr>
                        <a:xfrm>
                          <a:off x="0" y="0"/>
                          <a:ext cx="250825" cy="279400"/>
                        </a:xfrm>
                        <a:prstGeom prst="rect">
                          <a:avLst/>
                        </a:prstGeom>
                        <a:noFill/>
                        <a:ln w="6350">
                          <a:noFill/>
                        </a:ln>
                      </wps:spPr>
                      <wps:txbx>
                        <w:txbxContent>
                          <w:p w14:paraId="475435EF" w14:textId="77777777" w:rsidR="001050C0" w:rsidRPr="00614F9A" w:rsidRDefault="001050C0" w:rsidP="001050C0">
                            <w:pPr>
                              <w:rPr>
                                <w:rFonts w:ascii="Arial Black" w:hAnsi="Arial Black"/>
                                <w:sz w:val="20"/>
                                <w:szCs w:val="20"/>
                              </w:rPr>
                            </w:pPr>
                            <w:r w:rsidRPr="00614F9A">
                              <w:rPr>
                                <w:rFonts w:ascii="Arial Black" w:hAnsi="Arial Black"/>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56E52B" id="Text Box 104" o:spid="_x0000_s1030" type="#_x0000_t202" style="position:absolute;margin-left:203pt;margin-top:210.6pt;width:19.75pt;height:22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" filled="f" stroked="f" strokeweight=".5pt">
                <v:textbox>
                  <w:txbxContent>
                    <w:p w:rsidR="001050C0" w:rsidRPr="00614F9A" w:rsidRDefault="001050C0" w:rsidP="001050C0">
                      <w:pPr>
                        <w:rPr>
                          <w:rFonts w:ascii="Arial Black" w:hAnsi="Arial Black"/>
                          <w:sz w:val="20"/>
                          <w:szCs w:val="20"/>
                        </w:rPr>
                      </w:pPr>
                      <w:r w:rsidRPr="00614F9A">
                        <w:rPr>
                          <w:rFonts w:ascii="Arial Black" w:hAnsi="Arial Black"/>
                          <w:sz w:val="20"/>
                          <w:szCs w:val="20"/>
                        </w:rPr>
                        <w:t>3</w:t>
                      </w:r>
                    </w:p>
                  </w:txbxContent>
                </v:textbox>
              </v:shape>
            </w:pict>
          </mc:Fallback>
        </mc:AlternateContent>
      </w:r>
      <w:r w:rsidRPr="001050C0">
        <w:rPr>
          <w:rFonts w:ascii="Arial" w:eastAsiaTheme="minorEastAsia" w:hAnsi="Arial" w:cs="Arial"/>
          <w:b/>
          <w:bCs/>
          <w:noProof/>
          <w:sz w:val="20"/>
          <w:szCs w:val="20"/>
          <w:lang w:eastAsia="en-AU"/>
        </w:rPr>
        <mc:AlternateContent>
          <mc:Choice Requires="wps">
            <w:drawing>
              <wp:anchor distT="0" distB="0" distL="114300" distR="114300" simplePos="0" relativeHeight="251665408" behindDoc="0" locked="0" layoutInCell="1" allowOverlap="1" wp14:anchorId="79AA72CB" wp14:editId="1B02CF95">
                <wp:simplePos x="0" y="0"/>
                <wp:positionH relativeFrom="column">
                  <wp:posOffset>2565400</wp:posOffset>
                </wp:positionH>
                <wp:positionV relativeFrom="paragraph">
                  <wp:posOffset>2544445</wp:posOffset>
                </wp:positionV>
                <wp:extent cx="501650" cy="549275"/>
                <wp:effectExtent l="38100" t="38100" r="50800" b="41275"/>
                <wp:wrapNone/>
                <wp:docPr id="96" name="Freeform 96"/>
                <wp:cNvGraphicFramePr/>
                <a:graphic xmlns:a="http://schemas.openxmlformats.org/drawingml/2006/main">
                  <a:graphicData uri="http://schemas.microsoft.com/office/word/2010/wordprocessingShape">
                    <wps:wsp>
                      <wps:cNvSpPr/>
                      <wps:spPr>
                        <a:xfrm>
                          <a:off x="0" y="0"/>
                          <a:ext cx="501650" cy="549275"/>
                        </a:xfrm>
                        <a:custGeom>
                          <a:avLst/>
                          <a:gdLst>
                            <a:gd name="connsiteX0" fmla="*/ 9525 w 742950"/>
                            <a:gd name="connsiteY0" fmla="*/ 758825 h 771525"/>
                            <a:gd name="connsiteX1" fmla="*/ 0 w 742950"/>
                            <a:gd name="connsiteY1" fmla="*/ 92075 h 771525"/>
                            <a:gd name="connsiteX2" fmla="*/ 47625 w 742950"/>
                            <a:gd name="connsiteY2" fmla="*/ 85725 h 771525"/>
                            <a:gd name="connsiteX3" fmla="*/ 101600 w 742950"/>
                            <a:gd name="connsiteY3" fmla="*/ 34925 h 771525"/>
                            <a:gd name="connsiteX4" fmla="*/ 136525 w 742950"/>
                            <a:gd name="connsiteY4" fmla="*/ 6350 h 771525"/>
                            <a:gd name="connsiteX5" fmla="*/ 327025 w 742950"/>
                            <a:gd name="connsiteY5" fmla="*/ 0 h 771525"/>
                            <a:gd name="connsiteX6" fmla="*/ 403225 w 742950"/>
                            <a:gd name="connsiteY6" fmla="*/ 158750 h 771525"/>
                            <a:gd name="connsiteX7" fmla="*/ 581025 w 742950"/>
                            <a:gd name="connsiteY7" fmla="*/ 320675 h 771525"/>
                            <a:gd name="connsiteX8" fmla="*/ 434975 w 742950"/>
                            <a:gd name="connsiteY8" fmla="*/ 463550 h 771525"/>
                            <a:gd name="connsiteX9" fmla="*/ 742950 w 742950"/>
                            <a:gd name="connsiteY9" fmla="*/ 771525 h 771525"/>
                            <a:gd name="connsiteX10" fmla="*/ 9525 w 742950"/>
                            <a:gd name="connsiteY10" fmla="*/ 758825 h 7715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42950" h="771525">
                              <a:moveTo>
                                <a:pt x="9525" y="758825"/>
                              </a:moveTo>
                              <a:lnTo>
                                <a:pt x="0" y="92075"/>
                              </a:lnTo>
                              <a:lnTo>
                                <a:pt x="47625" y="85725"/>
                              </a:lnTo>
                              <a:lnTo>
                                <a:pt x="101600" y="34925"/>
                              </a:lnTo>
                              <a:lnTo>
                                <a:pt x="136525" y="6350"/>
                              </a:lnTo>
                              <a:lnTo>
                                <a:pt x="327025" y="0"/>
                              </a:lnTo>
                              <a:lnTo>
                                <a:pt x="403225" y="158750"/>
                              </a:lnTo>
                              <a:lnTo>
                                <a:pt x="581025" y="320675"/>
                              </a:lnTo>
                              <a:lnTo>
                                <a:pt x="434975" y="463550"/>
                              </a:lnTo>
                              <a:lnTo>
                                <a:pt x="742950" y="771525"/>
                              </a:lnTo>
                              <a:lnTo>
                                <a:pt x="9525" y="758825"/>
                              </a:lnTo>
                              <a:close/>
                            </a:path>
                          </a:pathLst>
                        </a:custGeom>
                        <a:solidFill>
                          <a:srgbClr val="F4B183">
                            <a:alpha val="50196"/>
                          </a:srgbClr>
                        </a:solid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53D54" id="Freeform 96" o:spid="_x0000_s1026" style="position:absolute;margin-left:202pt;margin-top:200.35pt;width:39.5pt;height:4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42950,771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" path="m9525,758825l,92075,47625,85725,101600,34925,136525,6350,327025,r76200,158750l581025,320675,434975,463550,742950,771525,9525,758825xe" fillcolor="#f4b183" strokecolor="#ed7d31" strokeweight="2.25pt">
                <v:fill opacity="32896f"/>
                <v:stroke joinstyle="miter"/>
                <v:path arrowok="t" o:connecttype="custom" o:connectlocs="6431,540233;0,65551;32157,61031;68602,24864;92184,4521;220812,0;272263,113020;392316,228299;293701,330017;501650,549275;6431,540233" o:connectangles="0,0,0,0,0,0,0,0,0,0,0"/>
              </v:shape>
            </w:pict>
          </mc:Fallback>
        </mc:AlternateContent>
      </w:r>
      <w:r w:rsidRPr="001050C0">
        <w:rPr>
          <w:rFonts w:ascii="Arial" w:eastAsiaTheme="minorEastAsia" w:hAnsi="Arial" w:cs="Arial"/>
          <w:b/>
          <w:bCs/>
          <w:noProof/>
          <w:sz w:val="20"/>
          <w:szCs w:val="20"/>
          <w:lang w:eastAsia="en-AU"/>
        </w:rPr>
        <mc:AlternateContent>
          <mc:Choice Requires="wps">
            <w:drawing>
              <wp:anchor distT="0" distB="0" distL="114300" distR="114300" simplePos="0" relativeHeight="251671552" behindDoc="0" locked="0" layoutInCell="1" allowOverlap="1" wp14:anchorId="55E24817" wp14:editId="64F486B3">
                <wp:simplePos x="0" y="0"/>
                <wp:positionH relativeFrom="column">
                  <wp:posOffset>1787525</wp:posOffset>
                </wp:positionH>
                <wp:positionV relativeFrom="paragraph">
                  <wp:posOffset>2096769</wp:posOffset>
                </wp:positionV>
                <wp:extent cx="415925" cy="504825"/>
                <wp:effectExtent l="38100" t="19050" r="22225" b="28575"/>
                <wp:wrapNone/>
                <wp:docPr id="106" name="Freeform 106"/>
                <wp:cNvGraphicFramePr/>
                <a:graphic xmlns:a="http://schemas.openxmlformats.org/drawingml/2006/main">
                  <a:graphicData uri="http://schemas.microsoft.com/office/word/2010/wordprocessingShape">
                    <wps:wsp>
                      <wps:cNvSpPr/>
                      <wps:spPr>
                        <a:xfrm>
                          <a:off x="0" y="0"/>
                          <a:ext cx="415925" cy="504825"/>
                        </a:xfrm>
                        <a:custGeom>
                          <a:avLst/>
                          <a:gdLst>
                            <a:gd name="connsiteX0" fmla="*/ 0 w 595313"/>
                            <a:gd name="connsiteY0" fmla="*/ 0 h 733425"/>
                            <a:gd name="connsiteX1" fmla="*/ 595313 w 595313"/>
                            <a:gd name="connsiteY1" fmla="*/ 0 h 733425"/>
                            <a:gd name="connsiteX2" fmla="*/ 595313 w 595313"/>
                            <a:gd name="connsiteY2" fmla="*/ 733425 h 733425"/>
                            <a:gd name="connsiteX3" fmla="*/ 9525 w 595313"/>
                            <a:gd name="connsiteY3" fmla="*/ 733425 h 733425"/>
                            <a:gd name="connsiteX4" fmla="*/ 9525 w 595313"/>
                            <a:gd name="connsiteY4" fmla="*/ 481012 h 733425"/>
                            <a:gd name="connsiteX5" fmla="*/ 76200 w 595313"/>
                            <a:gd name="connsiteY5" fmla="*/ 471487 h 733425"/>
                            <a:gd name="connsiteX6" fmla="*/ 66675 w 595313"/>
                            <a:gd name="connsiteY6" fmla="*/ 180975 h 733425"/>
                            <a:gd name="connsiteX7" fmla="*/ 4763 w 595313"/>
                            <a:gd name="connsiteY7" fmla="*/ 180975 h 733425"/>
                            <a:gd name="connsiteX8" fmla="*/ 0 w 595313"/>
                            <a:gd name="connsiteY8" fmla="*/ 0 h 7334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95313" h="733425">
                              <a:moveTo>
                                <a:pt x="0" y="0"/>
                              </a:moveTo>
                              <a:lnTo>
                                <a:pt x="595313" y="0"/>
                              </a:lnTo>
                              <a:lnTo>
                                <a:pt x="595313" y="733425"/>
                              </a:lnTo>
                              <a:lnTo>
                                <a:pt x="9525" y="733425"/>
                              </a:lnTo>
                              <a:lnTo>
                                <a:pt x="9525" y="481012"/>
                              </a:lnTo>
                              <a:lnTo>
                                <a:pt x="76200" y="471487"/>
                              </a:lnTo>
                              <a:lnTo>
                                <a:pt x="66675" y="180975"/>
                              </a:lnTo>
                              <a:lnTo>
                                <a:pt x="4763" y="180975"/>
                              </a:lnTo>
                              <a:lnTo>
                                <a:pt x="0" y="0"/>
                              </a:lnTo>
                              <a:close/>
                            </a:path>
                          </a:pathLst>
                        </a:custGeom>
                        <a:solidFill>
                          <a:srgbClr val="ED7D31">
                            <a:lumMod val="60000"/>
                            <a:lumOff val="40000"/>
                            <a:alpha val="45882"/>
                          </a:srgbClr>
                        </a:solid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AD07D" id="Freeform 106" o:spid="_x0000_s1026" style="position:absolute;margin-left:140.75pt;margin-top:165.1pt;width:32.75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95313,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" path="m,l595313,r,733425l9525,733425r,-252413l76200,471487,66675,180975r-61912,l,xe" fillcolor="#f4b183" strokecolor="#ed7d31" strokeweight="2.25pt">
                <v:fill opacity="30069f"/>
                <v:stroke joinstyle="miter"/>
                <v:path arrowok="t" o:connecttype="custom" o:connectlocs="0,0;415925,0;415925,504825;6655,504825;6655,331086;53238,324530;46584,124567;3328,124567;0,0" o:connectangles="0,0,0,0,0,0,0,0,0"/>
              </v:shape>
            </w:pict>
          </mc:Fallback>
        </mc:AlternateContent>
      </w:r>
      <w:r w:rsidRPr="001050C0">
        <w:rPr>
          <w:rFonts w:ascii="Arial" w:eastAsiaTheme="minorEastAsia" w:hAnsi="Arial" w:cs="Arial"/>
          <w:b/>
          <w:bCs/>
          <w:noProof/>
          <w:sz w:val="20"/>
          <w:szCs w:val="20"/>
          <w:lang w:eastAsia="en-AU"/>
        </w:rPr>
        <mc:AlternateContent>
          <mc:Choice Requires="wps">
            <w:drawing>
              <wp:anchor distT="0" distB="0" distL="114300" distR="114300" simplePos="0" relativeHeight="251670528" behindDoc="0" locked="0" layoutInCell="1" allowOverlap="1" wp14:anchorId="13E073E5" wp14:editId="24CADD21">
                <wp:simplePos x="0" y="0"/>
                <wp:positionH relativeFrom="column">
                  <wp:posOffset>1809750</wp:posOffset>
                </wp:positionH>
                <wp:positionV relativeFrom="paragraph">
                  <wp:posOffset>2649220</wp:posOffset>
                </wp:positionV>
                <wp:extent cx="365125" cy="406400"/>
                <wp:effectExtent l="19050" t="19050" r="34925" b="12700"/>
                <wp:wrapNone/>
                <wp:docPr id="105" name="Freeform 105"/>
                <wp:cNvGraphicFramePr/>
                <a:graphic xmlns:a="http://schemas.openxmlformats.org/drawingml/2006/main">
                  <a:graphicData uri="http://schemas.microsoft.com/office/word/2010/wordprocessingShape">
                    <wps:wsp>
                      <wps:cNvSpPr/>
                      <wps:spPr>
                        <a:xfrm>
                          <a:off x="0" y="0"/>
                          <a:ext cx="365125" cy="406400"/>
                        </a:xfrm>
                        <a:custGeom>
                          <a:avLst/>
                          <a:gdLst>
                            <a:gd name="connsiteX0" fmla="*/ 1833 w 563808"/>
                            <a:gd name="connsiteY0" fmla="*/ 0 h 700088"/>
                            <a:gd name="connsiteX1" fmla="*/ 563808 w 563808"/>
                            <a:gd name="connsiteY1" fmla="*/ 0 h 700088"/>
                            <a:gd name="connsiteX2" fmla="*/ 549520 w 563808"/>
                            <a:gd name="connsiteY2" fmla="*/ 666750 h 700088"/>
                            <a:gd name="connsiteX3" fmla="*/ 516183 w 563808"/>
                            <a:gd name="connsiteY3" fmla="*/ 700088 h 700088"/>
                            <a:gd name="connsiteX4" fmla="*/ 1833 w 563808"/>
                            <a:gd name="connsiteY4" fmla="*/ 700088 h 700088"/>
                            <a:gd name="connsiteX5" fmla="*/ 1833 w 563808"/>
                            <a:gd name="connsiteY5" fmla="*/ 0 h 7000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63808" h="700088">
                              <a:moveTo>
                                <a:pt x="1833" y="0"/>
                              </a:moveTo>
                              <a:lnTo>
                                <a:pt x="563808" y="0"/>
                              </a:lnTo>
                              <a:lnTo>
                                <a:pt x="549520" y="666750"/>
                              </a:lnTo>
                              <a:lnTo>
                                <a:pt x="516183" y="700088"/>
                              </a:lnTo>
                              <a:lnTo>
                                <a:pt x="1833" y="700088"/>
                              </a:lnTo>
                              <a:cubicBezTo>
                                <a:pt x="245" y="471488"/>
                                <a:pt x="-1342" y="242888"/>
                                <a:pt x="1833" y="0"/>
                              </a:cubicBezTo>
                              <a:close/>
                            </a:path>
                          </a:pathLst>
                        </a:custGeom>
                        <a:solidFill>
                          <a:srgbClr val="ED7D31">
                            <a:lumMod val="60000"/>
                            <a:lumOff val="40000"/>
                            <a:alpha val="45882"/>
                          </a:srgbClr>
                        </a:solid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46013" id="Freeform 105" o:spid="_x0000_s1026" style="position:absolute;margin-left:142.5pt;margin-top:208.6pt;width:28.75pt;height: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3808,700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" path="m1833,l563808,,549520,666750r-33337,33338l1833,700088c245,471488,-1342,242888,1833,xe" fillcolor="#f4b183" strokecolor="#ed7d31" strokeweight="2.25pt">
                <v:fill opacity="30069f"/>
                <v:stroke joinstyle="miter"/>
                <v:path arrowok="t" o:connecttype="custom" o:connectlocs="1187,0;365125,0;355872,387047;334283,406400;1187,406400;1187,0" o:connectangles="0,0,0,0,0,0"/>
              </v:shape>
            </w:pict>
          </mc:Fallback>
        </mc:AlternateContent>
      </w:r>
      <w:r w:rsidRPr="001050C0">
        <w:rPr>
          <w:rFonts w:ascii="Arial" w:eastAsiaTheme="minorEastAsia" w:hAnsi="Arial" w:cs="Arial"/>
          <w:b/>
          <w:bCs/>
          <w:noProof/>
          <w:sz w:val="20"/>
          <w:szCs w:val="20"/>
          <w:lang w:eastAsia="en-AU"/>
        </w:rPr>
        <mc:AlternateContent>
          <mc:Choice Requires="wps">
            <w:drawing>
              <wp:anchor distT="0" distB="0" distL="114300" distR="114300" simplePos="0" relativeHeight="251672576" behindDoc="0" locked="0" layoutInCell="1" allowOverlap="1" wp14:anchorId="1591F2AA" wp14:editId="1B1715AA">
                <wp:simplePos x="0" y="0"/>
                <wp:positionH relativeFrom="column">
                  <wp:posOffset>1847850</wp:posOffset>
                </wp:positionH>
                <wp:positionV relativeFrom="paragraph">
                  <wp:posOffset>2677795</wp:posOffset>
                </wp:positionV>
                <wp:extent cx="250825" cy="279400"/>
                <wp:effectExtent l="0" t="0" r="0" b="6350"/>
                <wp:wrapNone/>
                <wp:docPr id="103" name="Text Box 103"/>
                <wp:cNvGraphicFramePr/>
                <a:graphic xmlns:a="http://schemas.openxmlformats.org/drawingml/2006/main">
                  <a:graphicData uri="http://schemas.microsoft.com/office/word/2010/wordprocessingShape">
                    <wps:wsp>
                      <wps:cNvSpPr txBox="1"/>
                      <wps:spPr>
                        <a:xfrm>
                          <a:off x="0" y="0"/>
                          <a:ext cx="250825" cy="279400"/>
                        </a:xfrm>
                        <a:prstGeom prst="rect">
                          <a:avLst/>
                        </a:prstGeom>
                        <a:noFill/>
                        <a:ln w="6350">
                          <a:noFill/>
                        </a:ln>
                      </wps:spPr>
                      <wps:txbx>
                        <w:txbxContent>
                          <w:p w14:paraId="6A0CE46C" w14:textId="77777777" w:rsidR="001050C0" w:rsidRPr="00614F9A" w:rsidRDefault="001050C0" w:rsidP="001050C0">
                            <w:pPr>
                              <w:rPr>
                                <w:rFonts w:ascii="Arial Black" w:hAnsi="Arial Black"/>
                                <w:sz w:val="20"/>
                                <w:szCs w:val="20"/>
                              </w:rPr>
                            </w:pPr>
                            <w:r w:rsidRPr="00614F9A">
                              <w:rPr>
                                <w:rFonts w:ascii="Arial Black" w:hAnsi="Arial Black"/>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B41E81" id="Text Box 103" o:spid="_x0000_s1031" type="#_x0000_t202" style="position:absolute;margin-left:145.5pt;margin-top:210.85pt;width:19.75pt;height:22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" filled="f" stroked="f" strokeweight=".5pt">
                <v:textbox>
                  <w:txbxContent>
                    <w:p w:rsidR="001050C0" w:rsidRPr="00614F9A" w:rsidRDefault="001050C0" w:rsidP="001050C0">
                      <w:pPr>
                        <w:rPr>
                          <w:rFonts w:ascii="Arial Black" w:hAnsi="Arial Black"/>
                          <w:sz w:val="20"/>
                          <w:szCs w:val="20"/>
                        </w:rPr>
                      </w:pPr>
                      <w:r w:rsidRPr="00614F9A">
                        <w:rPr>
                          <w:rFonts w:ascii="Arial Black" w:hAnsi="Arial Black"/>
                          <w:sz w:val="20"/>
                          <w:szCs w:val="20"/>
                        </w:rPr>
                        <w:t>1</w:t>
                      </w:r>
                    </w:p>
                  </w:txbxContent>
                </v:textbox>
              </v:shape>
            </w:pict>
          </mc:Fallback>
        </mc:AlternateContent>
      </w:r>
      <w:r w:rsidRPr="001050C0">
        <w:rPr>
          <w:rFonts w:ascii="Arial" w:eastAsiaTheme="minorEastAsia" w:hAnsi="Arial" w:cs="Arial"/>
          <w:b/>
          <w:bCs/>
          <w:noProof/>
          <w:sz w:val="20"/>
          <w:szCs w:val="20"/>
          <w:lang w:eastAsia="en-AU"/>
        </w:rPr>
        <mc:AlternateContent>
          <mc:Choice Requires="wps">
            <w:drawing>
              <wp:anchor distT="0" distB="0" distL="114300" distR="114300" simplePos="0" relativeHeight="251659264" behindDoc="0" locked="0" layoutInCell="1" allowOverlap="1" wp14:anchorId="5FA6CD2F" wp14:editId="1D1A6748">
                <wp:simplePos x="0" y="0"/>
                <wp:positionH relativeFrom="column">
                  <wp:posOffset>76200</wp:posOffset>
                </wp:positionH>
                <wp:positionV relativeFrom="paragraph">
                  <wp:posOffset>3119120</wp:posOffset>
                </wp:positionV>
                <wp:extent cx="1466850" cy="1035050"/>
                <wp:effectExtent l="0" t="0" r="19050" b="12700"/>
                <wp:wrapNone/>
                <wp:docPr id="90" name="Text Box 90"/>
                <wp:cNvGraphicFramePr/>
                <a:graphic xmlns:a="http://schemas.openxmlformats.org/drawingml/2006/main">
                  <a:graphicData uri="http://schemas.microsoft.com/office/word/2010/wordprocessingShape">
                    <wps:wsp>
                      <wps:cNvSpPr txBox="1"/>
                      <wps:spPr>
                        <a:xfrm>
                          <a:off x="0" y="0"/>
                          <a:ext cx="1466850" cy="1035050"/>
                        </a:xfrm>
                        <a:prstGeom prst="rect">
                          <a:avLst/>
                        </a:prstGeom>
                        <a:solidFill>
                          <a:sysClr val="window" lastClr="FFFFFF"/>
                        </a:solidFill>
                        <a:ln w="6350">
                          <a:solidFill>
                            <a:prstClr val="black"/>
                          </a:solidFill>
                        </a:ln>
                      </wps:spPr>
                      <wps:txbx>
                        <w:txbxContent>
                          <w:p w14:paraId="2BBAAD2A" w14:textId="77777777" w:rsidR="001050C0" w:rsidRPr="00614F9A" w:rsidRDefault="001050C0" w:rsidP="001050C0">
                            <w:pPr>
                              <w:spacing w:after="120"/>
                              <w:ind w:left="-90"/>
                              <w:rPr>
                                <w:rFonts w:ascii="Arial" w:hAnsi="Arial" w:cs="Arial"/>
                                <w:b/>
                                <w:bCs/>
                                <w:sz w:val="19"/>
                                <w:szCs w:val="19"/>
                              </w:rPr>
                            </w:pPr>
                            <w:r w:rsidRPr="00614F9A">
                              <w:rPr>
                                <w:rFonts w:ascii="Arial" w:hAnsi="Arial" w:cs="Arial"/>
                                <w:b/>
                                <w:bCs/>
                                <w:sz w:val="19"/>
                                <w:szCs w:val="19"/>
                              </w:rPr>
                              <w:t>Legend</w:t>
                            </w:r>
                          </w:p>
                          <w:p w14:paraId="33920152" w14:textId="77777777" w:rsidR="001050C0" w:rsidRPr="00614F9A" w:rsidRDefault="001050C0" w:rsidP="001050C0">
                            <w:pPr>
                              <w:spacing w:after="0" w:line="240" w:lineRule="auto"/>
                              <w:ind w:left="540"/>
                              <w:rPr>
                                <w:rFonts w:ascii="Arial" w:hAnsi="Arial" w:cs="Arial"/>
                                <w:sz w:val="16"/>
                                <w:szCs w:val="16"/>
                              </w:rPr>
                            </w:pPr>
                            <w:r w:rsidRPr="00614F9A">
                              <w:rPr>
                                <w:rFonts w:ascii="Arial" w:hAnsi="Arial" w:cs="Arial"/>
                                <w:sz w:val="16"/>
                                <w:szCs w:val="16"/>
                              </w:rPr>
                              <w:t xml:space="preserve">Masterplan </w:t>
                            </w:r>
                            <w:r w:rsidRPr="00614F9A">
                              <w:rPr>
                                <w:rFonts w:ascii="Arial" w:hAnsi="Arial" w:cs="Arial"/>
                                <w:sz w:val="16"/>
                                <w:szCs w:val="16"/>
                              </w:rPr>
                              <w:br/>
                              <w:t>Study area</w:t>
                            </w:r>
                          </w:p>
                          <w:p w14:paraId="03497132" w14:textId="77777777" w:rsidR="001050C0" w:rsidRPr="00614F9A" w:rsidRDefault="001050C0" w:rsidP="001050C0">
                            <w:pPr>
                              <w:spacing w:after="0" w:line="240" w:lineRule="auto"/>
                              <w:ind w:left="540"/>
                              <w:rPr>
                                <w:rFonts w:ascii="Arial" w:hAnsi="Arial" w:cs="Arial"/>
                                <w:sz w:val="16"/>
                                <w:szCs w:val="16"/>
                              </w:rPr>
                            </w:pPr>
                          </w:p>
                          <w:p w14:paraId="33884CCD" w14:textId="77777777" w:rsidR="001050C0" w:rsidRPr="00614F9A" w:rsidRDefault="001050C0" w:rsidP="001050C0">
                            <w:pPr>
                              <w:spacing w:after="0" w:line="240" w:lineRule="auto"/>
                              <w:ind w:left="540"/>
                              <w:rPr>
                                <w:rFonts w:ascii="Arial" w:hAnsi="Arial" w:cs="Arial"/>
                                <w:sz w:val="16"/>
                                <w:szCs w:val="16"/>
                              </w:rPr>
                            </w:pPr>
                            <w:r w:rsidRPr="00614F9A">
                              <w:rPr>
                                <w:rFonts w:ascii="Arial" w:hAnsi="Arial" w:cs="Arial"/>
                                <w:sz w:val="16"/>
                                <w:szCs w:val="16"/>
                              </w:rPr>
                              <w:t xml:space="preserve">Urban renewal </w:t>
                            </w:r>
                            <w:r>
                              <w:rPr>
                                <w:rFonts w:ascii="Arial" w:hAnsi="Arial" w:cs="Arial"/>
                                <w:sz w:val="16"/>
                                <w:szCs w:val="16"/>
                              </w:rPr>
                              <w:br/>
                            </w:r>
                            <w:r w:rsidRPr="00614F9A">
                              <w:rPr>
                                <w:rFonts w:ascii="Arial" w:hAnsi="Arial" w:cs="Arial"/>
                                <w:sz w:val="16"/>
                                <w:szCs w:val="16"/>
                              </w:rPr>
                              <w:t xml:space="preserve">Investigation </w:t>
                            </w:r>
                            <w:r w:rsidRPr="00614F9A">
                              <w:rPr>
                                <w:rFonts w:ascii="Arial" w:hAnsi="Arial" w:cs="Arial"/>
                                <w:sz w:val="16"/>
                                <w:szCs w:val="16"/>
                              </w:rPr>
                              <w:br/>
                              <w:t>areas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31683" id="Text Box 90" o:spid="_x0000_s1032" type="#_x0000_t202" style="position:absolute;margin-left:6pt;margin-top:245.6pt;width:115.5pt;height:8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" fillcolor="window" strokeweight=".5pt">
                <v:textbox>
                  <w:txbxContent>
                    <w:p w:rsidR="001050C0" w:rsidRPr="00614F9A" w:rsidRDefault="001050C0" w:rsidP="001050C0">
                      <w:pPr>
                        <w:spacing w:after="120"/>
                        <w:ind w:left="-90"/>
                        <w:rPr>
                          <w:rFonts w:ascii="Arial" w:hAnsi="Arial" w:cs="Arial"/>
                          <w:b/>
                          <w:bCs/>
                          <w:sz w:val="19"/>
                          <w:szCs w:val="19"/>
                        </w:rPr>
                      </w:pPr>
                      <w:r w:rsidRPr="00614F9A">
                        <w:rPr>
                          <w:rFonts w:ascii="Arial" w:hAnsi="Arial" w:cs="Arial"/>
                          <w:b/>
                          <w:bCs/>
                          <w:sz w:val="19"/>
                          <w:szCs w:val="19"/>
                        </w:rPr>
                        <w:t>Legend</w:t>
                      </w:r>
                    </w:p>
                    <w:p w:rsidR="001050C0" w:rsidRPr="00614F9A" w:rsidRDefault="001050C0" w:rsidP="001050C0">
                      <w:pPr>
                        <w:spacing w:after="0" w:line="240" w:lineRule="auto"/>
                        <w:ind w:left="540"/>
                        <w:rPr>
                          <w:rFonts w:ascii="Arial" w:hAnsi="Arial" w:cs="Arial"/>
                          <w:sz w:val="16"/>
                          <w:szCs w:val="16"/>
                        </w:rPr>
                      </w:pPr>
                      <w:r w:rsidRPr="00614F9A">
                        <w:rPr>
                          <w:rFonts w:ascii="Arial" w:hAnsi="Arial" w:cs="Arial"/>
                          <w:sz w:val="16"/>
                          <w:szCs w:val="16"/>
                        </w:rPr>
                        <w:t xml:space="preserve">Masterplan </w:t>
                      </w:r>
                      <w:r w:rsidRPr="00614F9A">
                        <w:rPr>
                          <w:rFonts w:ascii="Arial" w:hAnsi="Arial" w:cs="Arial"/>
                          <w:sz w:val="16"/>
                          <w:szCs w:val="16"/>
                        </w:rPr>
                        <w:br/>
                        <w:t>Study area</w:t>
                      </w:r>
                    </w:p>
                    <w:p w:rsidR="001050C0" w:rsidRPr="00614F9A" w:rsidRDefault="001050C0" w:rsidP="001050C0">
                      <w:pPr>
                        <w:spacing w:after="0" w:line="240" w:lineRule="auto"/>
                        <w:ind w:left="540"/>
                        <w:rPr>
                          <w:rFonts w:ascii="Arial" w:hAnsi="Arial" w:cs="Arial"/>
                          <w:sz w:val="16"/>
                          <w:szCs w:val="16"/>
                        </w:rPr>
                      </w:pPr>
                    </w:p>
                    <w:p w:rsidR="001050C0" w:rsidRPr="00614F9A" w:rsidRDefault="001050C0" w:rsidP="001050C0">
                      <w:pPr>
                        <w:spacing w:after="0" w:line="240" w:lineRule="auto"/>
                        <w:ind w:left="540"/>
                        <w:rPr>
                          <w:rFonts w:ascii="Arial" w:hAnsi="Arial" w:cs="Arial"/>
                          <w:sz w:val="16"/>
                          <w:szCs w:val="16"/>
                        </w:rPr>
                      </w:pPr>
                      <w:r w:rsidRPr="00614F9A">
                        <w:rPr>
                          <w:rFonts w:ascii="Arial" w:hAnsi="Arial" w:cs="Arial"/>
                          <w:sz w:val="16"/>
                          <w:szCs w:val="16"/>
                        </w:rPr>
                        <w:t xml:space="preserve">Urban renewal </w:t>
                      </w:r>
                      <w:r>
                        <w:rPr>
                          <w:rFonts w:ascii="Arial" w:hAnsi="Arial" w:cs="Arial"/>
                          <w:sz w:val="16"/>
                          <w:szCs w:val="16"/>
                        </w:rPr>
                        <w:br/>
                      </w:r>
                      <w:r w:rsidRPr="00614F9A">
                        <w:rPr>
                          <w:rFonts w:ascii="Arial" w:hAnsi="Arial" w:cs="Arial"/>
                          <w:sz w:val="16"/>
                          <w:szCs w:val="16"/>
                        </w:rPr>
                        <w:t xml:space="preserve">Investigation </w:t>
                      </w:r>
                      <w:r w:rsidRPr="00614F9A">
                        <w:rPr>
                          <w:rFonts w:ascii="Arial" w:hAnsi="Arial" w:cs="Arial"/>
                          <w:sz w:val="16"/>
                          <w:szCs w:val="16"/>
                        </w:rPr>
                        <w:br/>
                        <w:t>areas</w:t>
                      </w:r>
                    </w:p>
                  </w:txbxContent>
                </v:textbox>
              </v:shape>
            </w:pict>
          </mc:Fallback>
        </mc:AlternateContent>
      </w:r>
      <w:r w:rsidRPr="001050C0">
        <w:rPr>
          <w:rFonts w:ascii="Arial" w:eastAsiaTheme="minorEastAsia" w:hAnsi="Arial" w:cs="Arial"/>
          <w:b/>
          <w:bCs/>
          <w:noProof/>
          <w:sz w:val="20"/>
          <w:szCs w:val="20"/>
          <w:lang w:eastAsia="en-AU"/>
        </w:rPr>
        <mc:AlternateContent>
          <mc:Choice Requires="wps">
            <w:drawing>
              <wp:anchor distT="0" distB="0" distL="114300" distR="114300" simplePos="0" relativeHeight="251664384" behindDoc="0" locked="0" layoutInCell="1" allowOverlap="1" wp14:anchorId="18F8FB84" wp14:editId="22D5BFEF">
                <wp:simplePos x="0" y="0"/>
                <wp:positionH relativeFrom="column">
                  <wp:posOffset>1238250</wp:posOffset>
                </wp:positionH>
                <wp:positionV relativeFrom="paragraph">
                  <wp:posOffset>3252470</wp:posOffset>
                </wp:positionV>
                <wp:extent cx="298450" cy="266700"/>
                <wp:effectExtent l="0" t="0" r="6350" b="0"/>
                <wp:wrapNone/>
                <wp:docPr id="95" name="Text Box 95"/>
                <wp:cNvGraphicFramePr/>
                <a:graphic xmlns:a="http://schemas.openxmlformats.org/drawingml/2006/main">
                  <a:graphicData uri="http://schemas.microsoft.com/office/word/2010/wordprocessingShape">
                    <wps:wsp>
                      <wps:cNvSpPr txBox="1"/>
                      <wps:spPr>
                        <a:xfrm>
                          <a:off x="0" y="0"/>
                          <a:ext cx="298450" cy="266700"/>
                        </a:xfrm>
                        <a:prstGeom prst="rect">
                          <a:avLst/>
                        </a:prstGeom>
                        <a:solidFill>
                          <a:sysClr val="window" lastClr="FFFFFF"/>
                        </a:solidFill>
                        <a:ln w="6350">
                          <a:noFill/>
                        </a:ln>
                      </wps:spPr>
                      <wps:txbx>
                        <w:txbxContent>
                          <w:p w14:paraId="3C6513FA" w14:textId="77777777" w:rsidR="001050C0" w:rsidRPr="00614F9A" w:rsidRDefault="001050C0" w:rsidP="001050C0">
                            <w:pPr>
                              <w:rPr>
                                <w:rFonts w:ascii="Arial" w:hAnsi="Arial" w:cs="Arial"/>
                                <w:b/>
                                <w:bCs/>
                                <w:sz w:val="21"/>
                                <w:szCs w:val="21"/>
                              </w:rPr>
                            </w:pPr>
                            <w:r w:rsidRPr="00614F9A">
                              <w:rPr>
                                <w:rFonts w:ascii="Arial" w:hAnsi="Arial" w:cs="Arial"/>
                                <w:b/>
                                <w:bCs/>
                                <w:sz w:val="21"/>
                                <w:szCs w:val="21"/>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44CD7F" id="Text Box 95" o:spid="_x0000_s1033" type="#_x0000_t202" style="position:absolute;margin-left:97.5pt;margin-top:256.1pt;width:23.5pt;height:21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" fillcolor="window" stroked="f" strokeweight=".5pt">
                <v:textbox>
                  <w:txbxContent>
                    <w:p w:rsidR="001050C0" w:rsidRPr="00614F9A" w:rsidRDefault="001050C0" w:rsidP="001050C0">
                      <w:pPr>
                        <w:rPr>
                          <w:rFonts w:ascii="Arial" w:hAnsi="Arial" w:cs="Arial"/>
                          <w:b/>
                          <w:bCs/>
                          <w:sz w:val="21"/>
                          <w:szCs w:val="21"/>
                        </w:rPr>
                      </w:pPr>
                      <w:r w:rsidRPr="00614F9A">
                        <w:rPr>
                          <w:rFonts w:ascii="Arial" w:hAnsi="Arial" w:cs="Arial"/>
                          <w:b/>
                          <w:bCs/>
                          <w:sz w:val="21"/>
                          <w:szCs w:val="21"/>
                        </w:rPr>
                        <w:t>N</w:t>
                      </w:r>
                    </w:p>
                  </w:txbxContent>
                </v:textbox>
              </v:shape>
            </w:pict>
          </mc:Fallback>
        </mc:AlternateContent>
      </w:r>
      <w:r w:rsidRPr="001050C0">
        <w:rPr>
          <w:rFonts w:ascii="Arial" w:eastAsiaTheme="minorEastAsia" w:hAnsi="Arial" w:cs="Arial"/>
          <w:b/>
          <w:bCs/>
          <w:noProof/>
          <w:sz w:val="20"/>
          <w:szCs w:val="20"/>
          <w:lang w:eastAsia="en-AU"/>
        </w:rPr>
        <mc:AlternateContent>
          <mc:Choice Requires="wps">
            <w:drawing>
              <wp:anchor distT="0" distB="0" distL="114300" distR="114300" simplePos="0" relativeHeight="251663360" behindDoc="0" locked="0" layoutInCell="1" allowOverlap="1" wp14:anchorId="7D310A83" wp14:editId="5D6D49DC">
                <wp:simplePos x="0" y="0"/>
                <wp:positionH relativeFrom="column">
                  <wp:posOffset>1384300</wp:posOffset>
                </wp:positionH>
                <wp:positionV relativeFrom="paragraph">
                  <wp:posOffset>3544570</wp:posOffset>
                </wp:positionV>
                <wp:extent cx="6350" cy="514350"/>
                <wp:effectExtent l="95250" t="38100" r="69850" b="19050"/>
                <wp:wrapNone/>
                <wp:docPr id="94" name="Straight Arrow Connector 94"/>
                <wp:cNvGraphicFramePr/>
                <a:graphic xmlns:a="http://schemas.openxmlformats.org/drawingml/2006/main">
                  <a:graphicData uri="http://schemas.microsoft.com/office/word/2010/wordprocessingShape">
                    <wps:wsp>
                      <wps:cNvCnPr/>
                      <wps:spPr>
                        <a:xfrm flipH="1" flipV="1">
                          <a:off x="0" y="0"/>
                          <a:ext cx="6350" cy="514350"/>
                        </a:xfrm>
                        <a:prstGeom prst="straightConnector1">
                          <a:avLst/>
                        </a:prstGeom>
                        <a:noFill/>
                        <a:ln w="12700" cap="flat" cmpd="sng" algn="ctr">
                          <a:solidFill>
                            <a:sysClr val="windowText" lastClr="000000"/>
                          </a:solidFill>
                          <a:prstDash val="solid"/>
                          <a:miter lim="800000"/>
                          <a:headEnd w="lg" len="lg"/>
                          <a:tailEnd type="triangle" w="lg" len="med"/>
                        </a:ln>
                        <a:effectLst/>
                      </wps:spPr>
                      <wps:bodyPr/>
                    </wps:wsp>
                  </a:graphicData>
                </a:graphic>
                <wp14:sizeRelH relativeFrom="margin">
                  <wp14:pctWidth>0</wp14:pctWidth>
                </wp14:sizeRelH>
                <wp14:sizeRelV relativeFrom="margin">
                  <wp14:pctHeight>0</wp14:pctHeight>
                </wp14:sizeRelV>
              </wp:anchor>
            </w:drawing>
          </mc:Choice>
          <mc:Fallback>
            <w:pict>
              <v:shape w14:anchorId="2FF5FACE" id="Straight Arrow Connector 94" o:spid="_x0000_s1026" type="#_x0000_t32" style="position:absolute;margin-left:109pt;margin-top:279.1pt;width:.5pt;height:40.5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" strokecolor="windowText" strokeweight="1pt">
                <v:stroke startarrowwidth="wide" startarrowlength="long" endarrow="block" endarrowwidth="wide" joinstyle="miter"/>
              </v:shape>
            </w:pict>
          </mc:Fallback>
        </mc:AlternateContent>
      </w:r>
      <w:r w:rsidRPr="001050C0">
        <w:rPr>
          <w:rFonts w:ascii="Arial" w:eastAsiaTheme="minorEastAsia" w:hAnsi="Arial" w:cs="Arial"/>
          <w:b/>
          <w:bCs/>
          <w:noProof/>
          <w:sz w:val="20"/>
          <w:szCs w:val="20"/>
          <w:lang w:eastAsia="en-AU"/>
        </w:rPr>
        <mc:AlternateContent>
          <mc:Choice Requires="wps">
            <w:drawing>
              <wp:anchor distT="0" distB="0" distL="114300" distR="114300" simplePos="0" relativeHeight="251660288" behindDoc="0" locked="0" layoutInCell="1" allowOverlap="1" wp14:anchorId="44B769F1" wp14:editId="4B682767">
                <wp:simplePos x="0" y="0"/>
                <wp:positionH relativeFrom="column">
                  <wp:posOffset>120650</wp:posOffset>
                </wp:positionH>
                <wp:positionV relativeFrom="paragraph">
                  <wp:posOffset>3830320</wp:posOffset>
                </wp:positionV>
                <wp:extent cx="285750" cy="146050"/>
                <wp:effectExtent l="19050" t="19050" r="19050" b="25400"/>
                <wp:wrapNone/>
                <wp:docPr id="91" name="Rectangle 91"/>
                <wp:cNvGraphicFramePr/>
                <a:graphic xmlns:a="http://schemas.openxmlformats.org/drawingml/2006/main">
                  <a:graphicData uri="http://schemas.microsoft.com/office/word/2010/wordprocessingShape">
                    <wps:wsp>
                      <wps:cNvSpPr/>
                      <wps:spPr>
                        <a:xfrm>
                          <a:off x="0" y="0"/>
                          <a:ext cx="285750" cy="146050"/>
                        </a:xfrm>
                        <a:prstGeom prst="rect">
                          <a:avLst/>
                        </a:prstGeom>
                        <a:solidFill>
                          <a:srgbClr val="ED7D31">
                            <a:lumMod val="60000"/>
                            <a:lumOff val="40000"/>
                          </a:srgbClr>
                        </a:solid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F934B" id="Rectangle 91" o:spid="_x0000_s1026" style="position:absolute;margin-left:9.5pt;margin-top:301.6pt;width:22.5pt;height: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" fillcolor="#f4b183" strokecolor="#ed7d31" strokeweight="2.25pt"/>
            </w:pict>
          </mc:Fallback>
        </mc:AlternateContent>
      </w:r>
      <w:r w:rsidRPr="001050C0">
        <w:rPr>
          <w:rFonts w:ascii="Arial" w:eastAsiaTheme="minorEastAsia" w:hAnsi="Arial" w:cs="Arial"/>
          <w:b/>
          <w:bCs/>
          <w:noProof/>
          <w:sz w:val="20"/>
          <w:szCs w:val="20"/>
          <w:lang w:eastAsia="en-AU"/>
        </w:rPr>
        <mc:AlternateContent>
          <mc:Choice Requires="wps">
            <w:drawing>
              <wp:anchor distT="0" distB="0" distL="114300" distR="114300" simplePos="0" relativeHeight="251662336" behindDoc="0" locked="0" layoutInCell="1" allowOverlap="1" wp14:anchorId="75BC86FC" wp14:editId="5C937951">
                <wp:simplePos x="0" y="0"/>
                <wp:positionH relativeFrom="column">
                  <wp:posOffset>127000</wp:posOffset>
                </wp:positionH>
                <wp:positionV relativeFrom="paragraph">
                  <wp:posOffset>3773170</wp:posOffset>
                </wp:positionV>
                <wp:extent cx="228600" cy="266700"/>
                <wp:effectExtent l="0" t="0" r="0" b="0"/>
                <wp:wrapNone/>
                <wp:docPr id="93" name="Text Box 93"/>
                <wp:cNvGraphicFramePr/>
                <a:graphic xmlns:a="http://schemas.openxmlformats.org/drawingml/2006/main">
                  <a:graphicData uri="http://schemas.microsoft.com/office/word/2010/wordprocessingShape">
                    <wps:wsp>
                      <wps:cNvSpPr txBox="1"/>
                      <wps:spPr>
                        <a:xfrm>
                          <a:off x="0" y="0"/>
                          <a:ext cx="228600" cy="266700"/>
                        </a:xfrm>
                        <a:prstGeom prst="rect">
                          <a:avLst/>
                        </a:prstGeom>
                        <a:noFill/>
                        <a:ln w="6350">
                          <a:noFill/>
                        </a:ln>
                      </wps:spPr>
                      <wps:txbx>
                        <w:txbxContent>
                          <w:p w14:paraId="2D736BC3" w14:textId="77777777" w:rsidR="001050C0" w:rsidRPr="00614F9A" w:rsidRDefault="001050C0" w:rsidP="001050C0">
                            <w:pPr>
                              <w:rPr>
                                <w:rFonts w:ascii="Arial Black" w:hAnsi="Arial Black"/>
                                <w:sz w:val="18"/>
                                <w:szCs w:val="18"/>
                              </w:rPr>
                            </w:pPr>
                            <w:r w:rsidRPr="00614F9A">
                              <w:rPr>
                                <w:rFonts w:ascii="Arial Black" w:hAnsi="Arial Black"/>
                                <w:sz w:val="18"/>
                                <w:szCs w:val="1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3C1C7" id="Text Box 93" o:spid="_x0000_s1034" type="#_x0000_t202" style="position:absolute;margin-left:10pt;margin-top:297.1pt;width:18pt;height:2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" filled="f" stroked="f" strokeweight=".5pt">
                <v:textbox>
                  <w:txbxContent>
                    <w:p w:rsidR="001050C0" w:rsidRPr="00614F9A" w:rsidRDefault="001050C0" w:rsidP="001050C0">
                      <w:pPr>
                        <w:rPr>
                          <w:rFonts w:ascii="Arial Black" w:hAnsi="Arial Black"/>
                          <w:sz w:val="18"/>
                          <w:szCs w:val="18"/>
                        </w:rPr>
                      </w:pPr>
                      <w:r w:rsidRPr="00614F9A">
                        <w:rPr>
                          <w:rFonts w:ascii="Arial Black" w:hAnsi="Arial Black"/>
                          <w:sz w:val="18"/>
                          <w:szCs w:val="18"/>
                        </w:rPr>
                        <w:t>2</w:t>
                      </w:r>
                    </w:p>
                  </w:txbxContent>
                </v:textbox>
              </v:shape>
            </w:pict>
          </mc:Fallback>
        </mc:AlternateContent>
      </w:r>
      <w:r w:rsidRPr="001050C0">
        <w:rPr>
          <w:rFonts w:ascii="Arial" w:eastAsiaTheme="minorEastAsia" w:hAnsi="Arial" w:cs="Arial"/>
          <w:b/>
          <w:bCs/>
          <w:noProof/>
          <w:sz w:val="20"/>
          <w:szCs w:val="20"/>
          <w:lang w:eastAsia="en-AU"/>
        </w:rPr>
        <mc:AlternateContent>
          <mc:Choice Requires="wps">
            <w:drawing>
              <wp:anchor distT="0" distB="0" distL="114300" distR="114300" simplePos="0" relativeHeight="251661312" behindDoc="0" locked="0" layoutInCell="1" allowOverlap="1" wp14:anchorId="20A1F75D" wp14:editId="009B6396">
                <wp:simplePos x="0" y="0"/>
                <wp:positionH relativeFrom="column">
                  <wp:posOffset>127000</wp:posOffset>
                </wp:positionH>
                <wp:positionV relativeFrom="paragraph">
                  <wp:posOffset>3481070</wp:posOffset>
                </wp:positionV>
                <wp:extent cx="279400" cy="133350"/>
                <wp:effectExtent l="0" t="0" r="25400" b="19050"/>
                <wp:wrapNone/>
                <wp:docPr id="92" name="Rectangle 92"/>
                <wp:cNvGraphicFramePr/>
                <a:graphic xmlns:a="http://schemas.openxmlformats.org/drawingml/2006/main">
                  <a:graphicData uri="http://schemas.microsoft.com/office/word/2010/wordprocessingShape">
                    <wps:wsp>
                      <wps:cNvSpPr/>
                      <wps:spPr>
                        <a:xfrm>
                          <a:off x="0" y="0"/>
                          <a:ext cx="279400" cy="133350"/>
                        </a:xfrm>
                        <a:prstGeom prst="rect">
                          <a:avLst/>
                        </a:prstGeom>
                        <a:noFill/>
                        <a:ln w="19050" cap="flat" cmpd="sng" algn="ctr">
                          <a:solidFill>
                            <a:srgbClr val="FF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476E98" id="Rectangle 92" o:spid="_x0000_s1026" style="position:absolute;margin-left:10pt;margin-top:274.1pt;width:22pt;height: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" filled="f" strokecolor="red" strokeweight="1.5pt">
                <v:stroke dashstyle="dash"/>
              </v:rect>
            </w:pict>
          </mc:Fallback>
        </mc:AlternateContent>
      </w:r>
      <w:r w:rsidRPr="001050C0">
        <w:rPr>
          <w:rFonts w:eastAsiaTheme="minorEastAsia"/>
          <w:noProof/>
          <w:szCs w:val="28"/>
          <w:lang w:eastAsia="en-AU"/>
        </w:rPr>
        <w:drawing>
          <wp:inline distT="0" distB="0" distL="0" distR="0" wp14:anchorId="644818D4" wp14:editId="3CED64B8">
            <wp:extent cx="6153150" cy="4531647"/>
            <wp:effectExtent l="0" t="0" r="0" b="25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026" b="1687"/>
                    <a:stretch/>
                  </pic:blipFill>
                  <pic:spPr bwMode="auto">
                    <a:xfrm>
                      <a:off x="0" y="0"/>
                      <a:ext cx="6153150" cy="4531647"/>
                    </a:xfrm>
                    <a:prstGeom prst="rect">
                      <a:avLst/>
                    </a:prstGeom>
                    <a:ln>
                      <a:noFill/>
                    </a:ln>
                    <a:extLst>
                      <a:ext uri="{53640926-AAD7-44D8-BBD7-CCE9431645EC}">
                        <a14:shadowObscured xmlns:a14="http://schemas.microsoft.com/office/drawing/2010/main"/>
                      </a:ext>
                    </a:extLst>
                  </pic:spPr>
                </pic:pic>
              </a:graphicData>
            </a:graphic>
          </wp:inline>
        </w:drawing>
      </w:r>
    </w:p>
    <w:p w14:paraId="2FFC3C46" w14:textId="77777777" w:rsidR="001050C0" w:rsidRPr="001050C0" w:rsidRDefault="001050C0" w:rsidP="001050C0">
      <w:pPr>
        <w:rPr>
          <w:rFonts w:ascii="Arial" w:eastAsiaTheme="minorEastAsia" w:hAnsi="Arial" w:cs="Arial"/>
          <w:b/>
          <w:bCs/>
          <w:sz w:val="20"/>
          <w:szCs w:val="20"/>
          <w:lang w:val="en-US" w:eastAsia="zh-CN" w:bidi="th-TH"/>
        </w:rPr>
      </w:pPr>
    </w:p>
    <w:p w14:paraId="7AA104FF" w14:textId="77777777" w:rsidR="001050C0" w:rsidRDefault="001050C0" w:rsidP="001050C0">
      <w:pPr>
        <w:rPr>
          <w:rFonts w:ascii="Arial" w:eastAsiaTheme="minorEastAsia" w:hAnsi="Arial" w:cs="Arial"/>
          <w:b/>
          <w:bCs/>
          <w:sz w:val="20"/>
          <w:szCs w:val="20"/>
          <w:lang w:val="en-US" w:eastAsia="zh-CN" w:bidi="th-TH"/>
        </w:rPr>
      </w:pPr>
    </w:p>
    <w:p w14:paraId="0E4993FD" w14:textId="77777777" w:rsidR="001050C0" w:rsidRPr="001050C0" w:rsidRDefault="001050C0" w:rsidP="001050C0">
      <w:pPr>
        <w:rPr>
          <w:rFonts w:ascii="Arial" w:eastAsiaTheme="minorEastAsia" w:hAnsi="Arial" w:cs="Arial"/>
          <w:b/>
          <w:bCs/>
          <w:sz w:val="20"/>
          <w:szCs w:val="20"/>
          <w:lang w:val="en-US" w:eastAsia="zh-CN" w:bidi="th-TH"/>
        </w:rPr>
      </w:pPr>
    </w:p>
    <w:p w14:paraId="37BF135F" w14:textId="77777777" w:rsidR="001050C0" w:rsidRPr="001050C0" w:rsidRDefault="001050C0" w:rsidP="001050C0">
      <w:pPr>
        <w:keepNext/>
        <w:keepLines/>
        <w:spacing w:before="240" w:after="120" w:line="240" w:lineRule="atLeast"/>
        <w:outlineLvl w:val="0"/>
        <w:rPr>
          <w:rFonts w:ascii="Arial" w:eastAsiaTheme="majorEastAsia" w:hAnsi="Arial" w:cs="Arial"/>
          <w:b/>
          <w:bCs/>
          <w:lang w:val="en-US" w:eastAsia="zh-CN" w:bidi="th-TH"/>
        </w:rPr>
      </w:pPr>
      <w:bookmarkStart w:id="2" w:name="_Toc32395595"/>
      <w:bookmarkStart w:id="3" w:name="_Toc32395737"/>
      <w:bookmarkStart w:id="4" w:name="_Toc32395965"/>
      <w:bookmarkStart w:id="5" w:name="_Toc32400538"/>
      <w:bookmarkStart w:id="6" w:name="_Toc32834365"/>
      <w:bookmarkStart w:id="7" w:name="_Toc32999673"/>
      <w:r w:rsidRPr="001050C0">
        <w:rPr>
          <w:rFonts w:ascii="Arial" w:eastAsiaTheme="majorEastAsia" w:hAnsi="Arial" w:cs="Arial"/>
          <w:b/>
          <w:bCs/>
          <w:lang w:val="en-US" w:eastAsia="zh-CN" w:bidi="th-TH"/>
        </w:rPr>
        <w:t>Why is the project needed?</w:t>
      </w:r>
    </w:p>
    <w:p w14:paraId="385701C6" w14:textId="77777777" w:rsidR="001050C0" w:rsidRPr="001050C0" w:rsidRDefault="001050C0" w:rsidP="001050C0">
      <w:pPr>
        <w:spacing w:after="120" w:line="240" w:lineRule="atLeast"/>
        <w:rPr>
          <w:rFonts w:ascii="Arial" w:eastAsiaTheme="minorEastAsia" w:hAnsi="Arial" w:cs="Arial"/>
          <w:sz w:val="20"/>
          <w:szCs w:val="20"/>
          <w:lang w:val="en-US" w:eastAsia="zh-CN" w:bidi="th-TH"/>
        </w:rPr>
      </w:pPr>
      <w:r w:rsidRPr="001050C0">
        <w:rPr>
          <w:rFonts w:ascii="Arial" w:eastAsia="Times New Roman" w:hAnsi="Arial" w:cs="Arial"/>
          <w:sz w:val="20"/>
          <w:szCs w:val="20"/>
          <w:lang w:val="en-US" w:eastAsia="zh-CN" w:bidi="th-TH"/>
        </w:rPr>
        <w:t xml:space="preserve">As part of the staged implementation of the </w:t>
      </w:r>
      <w:r w:rsidR="00F26F97">
        <w:rPr>
          <w:rFonts w:ascii="Arial" w:eastAsia="Times New Roman" w:hAnsi="Arial" w:cs="Arial"/>
          <w:sz w:val="20"/>
          <w:szCs w:val="20"/>
          <w:lang w:val="en-US" w:eastAsia="zh-CN" w:bidi="th-TH"/>
        </w:rPr>
        <w:t xml:space="preserve">Urban Renewal </w:t>
      </w:r>
      <w:r w:rsidRPr="001050C0">
        <w:rPr>
          <w:rFonts w:ascii="Arial" w:eastAsiaTheme="minorEastAsia" w:hAnsi="Arial" w:cs="Arial"/>
          <w:color w:val="000000"/>
          <w:sz w:val="20"/>
          <w:szCs w:val="20"/>
          <w:lang w:val="en-US" w:eastAsia="zh-CN" w:bidi="th-TH"/>
        </w:rPr>
        <w:t xml:space="preserve">Vision and Masterplan, </w:t>
      </w:r>
      <w:r w:rsidRPr="001050C0">
        <w:rPr>
          <w:rFonts w:ascii="Arial" w:eastAsiaTheme="minorEastAsia" w:hAnsi="Arial" w:cs="Arial"/>
          <w:sz w:val="20"/>
          <w:szCs w:val="20"/>
          <w:lang w:val="en-US" w:eastAsia="zh-CN" w:bidi="th-TH"/>
        </w:rPr>
        <w:t xml:space="preserve">Council is seeking to implement </w:t>
      </w:r>
      <w:r w:rsidRPr="001050C0">
        <w:rPr>
          <w:rFonts w:ascii="Arial" w:eastAsiaTheme="minorEastAsia" w:hAnsi="Arial" w:cs="Arial"/>
          <w:color w:val="000000"/>
          <w:sz w:val="20"/>
          <w:szCs w:val="20"/>
          <w:lang w:val="en-US" w:eastAsia="zh-CN" w:bidi="th-TH"/>
        </w:rPr>
        <w:t>potential development outcomes based on commercial and financial assessments</w:t>
      </w:r>
      <w:proofErr w:type="gramStart"/>
      <w:r w:rsidR="00F26F97">
        <w:rPr>
          <w:rFonts w:ascii="Arial" w:eastAsiaTheme="minorEastAsia" w:hAnsi="Arial" w:cs="Arial"/>
          <w:color w:val="000000"/>
          <w:sz w:val="20"/>
          <w:szCs w:val="20"/>
          <w:lang w:val="en-US" w:eastAsia="zh-CN" w:bidi="th-TH"/>
        </w:rPr>
        <w:t>,</w:t>
      </w:r>
      <w:r w:rsidRPr="001050C0">
        <w:rPr>
          <w:rFonts w:ascii="Arial" w:eastAsiaTheme="minorEastAsia" w:hAnsi="Arial" w:cs="Arial"/>
          <w:color w:val="000000"/>
          <w:sz w:val="20"/>
          <w:szCs w:val="20"/>
          <w:lang w:val="en-US" w:eastAsia="zh-CN" w:bidi="th-TH"/>
        </w:rPr>
        <w:t xml:space="preserve">  detailed</w:t>
      </w:r>
      <w:proofErr w:type="gramEnd"/>
      <w:r w:rsidRPr="001050C0">
        <w:rPr>
          <w:rFonts w:ascii="Arial" w:eastAsiaTheme="minorEastAsia" w:hAnsi="Arial" w:cs="Arial"/>
          <w:color w:val="000000"/>
          <w:sz w:val="20"/>
          <w:szCs w:val="20"/>
          <w:lang w:val="en-US" w:eastAsia="zh-CN" w:bidi="th-TH"/>
        </w:rPr>
        <w:t xml:space="preserve"> site analysis and stakeholder engagement</w:t>
      </w:r>
      <w:r w:rsidR="00F26F97">
        <w:rPr>
          <w:rFonts w:ascii="Arial" w:eastAsiaTheme="minorEastAsia" w:hAnsi="Arial" w:cs="Arial"/>
          <w:color w:val="000000"/>
          <w:sz w:val="20"/>
          <w:szCs w:val="20"/>
          <w:lang w:val="en-US" w:eastAsia="zh-CN" w:bidi="th-TH"/>
        </w:rPr>
        <w:t xml:space="preserve">. This </w:t>
      </w:r>
      <w:proofErr w:type="gramStart"/>
      <w:r w:rsidR="00F26F97">
        <w:rPr>
          <w:rFonts w:ascii="Arial" w:eastAsiaTheme="minorEastAsia" w:hAnsi="Arial" w:cs="Arial"/>
          <w:color w:val="000000"/>
          <w:sz w:val="20"/>
          <w:szCs w:val="20"/>
          <w:lang w:val="en-US" w:eastAsia="zh-CN" w:bidi="th-TH"/>
        </w:rPr>
        <w:t xml:space="preserve">will </w:t>
      </w:r>
      <w:r w:rsidRPr="001050C0">
        <w:rPr>
          <w:rFonts w:ascii="Arial" w:eastAsiaTheme="minorEastAsia" w:hAnsi="Arial" w:cs="Arial"/>
          <w:sz w:val="20"/>
          <w:szCs w:val="20"/>
          <w:lang w:val="en-US" w:eastAsia="zh-CN" w:bidi="th-TH"/>
        </w:rPr>
        <w:t xml:space="preserve"> the</w:t>
      </w:r>
      <w:proofErr w:type="gramEnd"/>
      <w:r w:rsidRPr="001050C0">
        <w:rPr>
          <w:rFonts w:ascii="Arial" w:eastAsiaTheme="minorEastAsia" w:hAnsi="Arial" w:cs="Arial"/>
          <w:sz w:val="20"/>
          <w:szCs w:val="20"/>
          <w:lang w:val="en-US" w:eastAsia="zh-CN" w:bidi="th-TH"/>
        </w:rPr>
        <w:t xml:space="preserve"> future planning and development of the selected urban renewal investigation areas.</w:t>
      </w:r>
    </w:p>
    <w:p w14:paraId="7CEBCFBC" w14:textId="77777777" w:rsidR="001050C0" w:rsidRPr="001050C0" w:rsidRDefault="001050C0" w:rsidP="001050C0">
      <w:pPr>
        <w:spacing w:after="120" w:line="240" w:lineRule="atLeast"/>
        <w:rPr>
          <w:rFonts w:ascii="Arial" w:eastAsiaTheme="minorEastAsia" w:hAnsi="Arial" w:cs="Arial"/>
          <w:sz w:val="20"/>
          <w:szCs w:val="20"/>
          <w:lang w:val="en-US" w:eastAsia="zh-CN" w:bidi="th-TH"/>
        </w:rPr>
      </w:pPr>
      <w:r w:rsidRPr="001050C0">
        <w:rPr>
          <w:rFonts w:ascii="Arial" w:eastAsiaTheme="minorEastAsia" w:hAnsi="Arial" w:cs="Arial"/>
          <w:sz w:val="20"/>
          <w:szCs w:val="20"/>
          <w:lang w:val="en-US" w:eastAsia="zh-CN" w:bidi="th-TH"/>
        </w:rPr>
        <w:t xml:space="preserve">The project will build upon the strengths of Horsham as a </w:t>
      </w:r>
      <w:r w:rsidR="00F26F97">
        <w:rPr>
          <w:rFonts w:ascii="Arial" w:eastAsiaTheme="minorEastAsia" w:hAnsi="Arial" w:cs="Arial"/>
          <w:sz w:val="20"/>
          <w:szCs w:val="20"/>
          <w:lang w:val="en-US" w:eastAsia="zh-CN" w:bidi="th-TH"/>
        </w:rPr>
        <w:t>R</w:t>
      </w:r>
      <w:r w:rsidRPr="001050C0">
        <w:rPr>
          <w:rFonts w:ascii="Arial" w:eastAsiaTheme="minorEastAsia" w:hAnsi="Arial" w:cs="Arial"/>
          <w:sz w:val="20"/>
          <w:szCs w:val="20"/>
          <w:lang w:val="en-US" w:eastAsia="zh-CN" w:bidi="th-TH"/>
        </w:rPr>
        <w:t>egional Centre and facilitate the transformation of the city through:</w:t>
      </w:r>
    </w:p>
    <w:p w14:paraId="7D8D5215" w14:textId="77777777" w:rsidR="001050C0" w:rsidRPr="001050C0" w:rsidRDefault="001050C0" w:rsidP="001050C0">
      <w:pPr>
        <w:numPr>
          <w:ilvl w:val="0"/>
          <w:numId w:val="3"/>
        </w:numPr>
        <w:spacing w:after="120" w:line="240" w:lineRule="atLeast"/>
        <w:contextualSpacing/>
        <w:rPr>
          <w:rFonts w:ascii="Arial" w:eastAsiaTheme="minorEastAsia" w:hAnsi="Arial" w:cs="Arial"/>
          <w:sz w:val="20"/>
          <w:szCs w:val="20"/>
          <w:lang w:val="en-US" w:eastAsia="zh-CN" w:bidi="th-TH"/>
        </w:rPr>
      </w:pPr>
      <w:r w:rsidRPr="001050C0">
        <w:rPr>
          <w:rFonts w:ascii="Arial" w:eastAsiaTheme="minorEastAsia" w:hAnsi="Arial" w:cs="Arial"/>
          <w:sz w:val="20"/>
          <w:szCs w:val="20"/>
          <w:lang w:val="en-US" w:eastAsia="zh-CN" w:bidi="th-TH"/>
        </w:rPr>
        <w:t xml:space="preserve">Providing a guide for urban renewal of the city to </w:t>
      </w:r>
      <w:r w:rsidR="00F26F97">
        <w:rPr>
          <w:rFonts w:ascii="Arial" w:eastAsiaTheme="minorEastAsia" w:hAnsi="Arial" w:cs="Arial"/>
          <w:sz w:val="20"/>
          <w:szCs w:val="20"/>
          <w:lang w:val="en-US" w:eastAsia="zh-CN" w:bidi="th-TH"/>
        </w:rPr>
        <w:t>accelerate the</w:t>
      </w:r>
      <w:r w:rsidRPr="001050C0">
        <w:rPr>
          <w:rFonts w:ascii="Arial" w:eastAsiaTheme="minorEastAsia" w:hAnsi="Arial" w:cs="Arial"/>
          <w:sz w:val="20"/>
          <w:szCs w:val="20"/>
          <w:lang w:val="en-US" w:eastAsia="zh-CN" w:bidi="th-TH"/>
        </w:rPr>
        <w:t xml:space="preserve"> delivery of </w:t>
      </w:r>
      <w:r w:rsidR="00473496">
        <w:rPr>
          <w:rFonts w:ascii="Arial" w:eastAsiaTheme="minorEastAsia" w:hAnsi="Arial" w:cs="Arial"/>
          <w:sz w:val="20"/>
          <w:szCs w:val="20"/>
          <w:lang w:val="en-US" w:eastAsia="zh-CN" w:bidi="th-TH"/>
        </w:rPr>
        <w:t xml:space="preserve">public and private development </w:t>
      </w:r>
    </w:p>
    <w:p w14:paraId="3192FA53" w14:textId="77777777" w:rsidR="001050C0" w:rsidRPr="001050C0" w:rsidRDefault="001050C0" w:rsidP="001050C0">
      <w:pPr>
        <w:numPr>
          <w:ilvl w:val="0"/>
          <w:numId w:val="3"/>
        </w:numPr>
        <w:spacing w:after="120" w:line="240" w:lineRule="atLeast"/>
        <w:contextualSpacing/>
        <w:rPr>
          <w:rFonts w:ascii="Arial" w:eastAsiaTheme="minorEastAsia" w:hAnsi="Arial" w:cs="Arial"/>
          <w:sz w:val="20"/>
          <w:szCs w:val="20"/>
          <w:lang w:val="en-US" w:eastAsia="zh-CN" w:bidi="th-TH"/>
        </w:rPr>
      </w:pPr>
      <w:r w:rsidRPr="001050C0">
        <w:rPr>
          <w:rFonts w:ascii="Arial" w:eastAsiaTheme="minorEastAsia" w:hAnsi="Arial" w:cs="Arial"/>
          <w:sz w:val="20"/>
          <w:szCs w:val="20"/>
          <w:lang w:val="en-US" w:eastAsia="zh-CN" w:bidi="th-TH"/>
        </w:rPr>
        <w:t>Provision of housing choice and diversity</w:t>
      </w:r>
      <w:r w:rsidR="00F26F97">
        <w:rPr>
          <w:rFonts w:ascii="Arial" w:eastAsiaTheme="minorEastAsia" w:hAnsi="Arial" w:cs="Arial"/>
          <w:sz w:val="20"/>
          <w:szCs w:val="20"/>
          <w:lang w:val="en-US" w:eastAsia="zh-CN" w:bidi="th-TH"/>
        </w:rPr>
        <w:t>;</w:t>
      </w:r>
    </w:p>
    <w:p w14:paraId="6E99FE04" w14:textId="77777777" w:rsidR="001050C0" w:rsidRPr="001050C0" w:rsidRDefault="001050C0" w:rsidP="001050C0">
      <w:pPr>
        <w:numPr>
          <w:ilvl w:val="0"/>
          <w:numId w:val="3"/>
        </w:numPr>
        <w:spacing w:after="120" w:line="240" w:lineRule="atLeast"/>
        <w:contextualSpacing/>
        <w:rPr>
          <w:rFonts w:ascii="Arial" w:eastAsiaTheme="minorEastAsia" w:hAnsi="Arial" w:cs="Arial"/>
          <w:sz w:val="20"/>
          <w:szCs w:val="20"/>
          <w:lang w:val="en-US" w:eastAsia="zh-CN" w:bidi="th-TH"/>
        </w:rPr>
      </w:pPr>
      <w:r w:rsidRPr="001050C0">
        <w:rPr>
          <w:rFonts w:ascii="Arial" w:eastAsiaTheme="minorEastAsia" w:hAnsi="Arial" w:cs="Arial"/>
          <w:sz w:val="20"/>
          <w:szCs w:val="20"/>
          <w:lang w:val="en-US" w:eastAsia="zh-CN" w:bidi="th-TH"/>
        </w:rPr>
        <w:t>Ensure a land supply pipeline to facilitate regional growth</w:t>
      </w:r>
      <w:r w:rsidR="00F26F97">
        <w:rPr>
          <w:rFonts w:ascii="Arial" w:eastAsiaTheme="minorEastAsia" w:hAnsi="Arial" w:cs="Arial"/>
          <w:sz w:val="20"/>
          <w:szCs w:val="20"/>
          <w:lang w:val="en-US" w:eastAsia="zh-CN" w:bidi="th-TH"/>
        </w:rPr>
        <w:t>;</w:t>
      </w:r>
    </w:p>
    <w:p w14:paraId="24B2E4AD" w14:textId="77777777" w:rsidR="001050C0" w:rsidRPr="001050C0" w:rsidRDefault="001050C0" w:rsidP="001050C0">
      <w:pPr>
        <w:numPr>
          <w:ilvl w:val="0"/>
          <w:numId w:val="3"/>
        </w:numPr>
        <w:spacing w:after="120" w:line="240" w:lineRule="atLeast"/>
        <w:contextualSpacing/>
        <w:rPr>
          <w:rFonts w:ascii="Arial" w:eastAsiaTheme="minorEastAsia" w:hAnsi="Arial" w:cs="Arial"/>
          <w:sz w:val="20"/>
          <w:szCs w:val="20"/>
          <w:lang w:val="en-US" w:eastAsia="zh-CN" w:bidi="th-TH"/>
        </w:rPr>
      </w:pPr>
      <w:r w:rsidRPr="001050C0">
        <w:rPr>
          <w:rFonts w:ascii="Arial" w:eastAsiaTheme="minorEastAsia" w:hAnsi="Arial" w:cs="Arial"/>
          <w:sz w:val="20"/>
          <w:szCs w:val="20"/>
          <w:lang w:val="en-US" w:eastAsia="zh-CN" w:bidi="th-TH"/>
        </w:rPr>
        <w:t>Commercial and financial feasibility and master planning to support development outcomes for these strategic sites</w:t>
      </w:r>
      <w:r w:rsidR="00F26F97">
        <w:rPr>
          <w:rFonts w:ascii="Arial" w:eastAsiaTheme="minorEastAsia" w:hAnsi="Arial" w:cs="Arial"/>
          <w:sz w:val="20"/>
          <w:szCs w:val="20"/>
          <w:lang w:val="en-US" w:eastAsia="zh-CN" w:bidi="th-TH"/>
        </w:rPr>
        <w:t>;</w:t>
      </w:r>
    </w:p>
    <w:p w14:paraId="7DFB992F" w14:textId="77777777" w:rsidR="001050C0" w:rsidRPr="001050C0" w:rsidRDefault="001050C0" w:rsidP="001050C0">
      <w:pPr>
        <w:numPr>
          <w:ilvl w:val="0"/>
          <w:numId w:val="3"/>
        </w:numPr>
        <w:spacing w:after="120" w:line="240" w:lineRule="atLeast"/>
        <w:contextualSpacing/>
        <w:rPr>
          <w:rFonts w:ascii="Arial" w:eastAsiaTheme="minorEastAsia" w:hAnsi="Arial" w:cs="Arial"/>
          <w:sz w:val="20"/>
          <w:szCs w:val="20"/>
          <w:lang w:val="en-US" w:eastAsia="zh-CN" w:bidi="th-TH"/>
        </w:rPr>
      </w:pPr>
      <w:r w:rsidRPr="001050C0">
        <w:rPr>
          <w:rFonts w:ascii="Arial" w:eastAsiaTheme="minorEastAsia" w:hAnsi="Arial" w:cs="Arial"/>
          <w:sz w:val="20"/>
          <w:szCs w:val="20"/>
          <w:lang w:val="en-US" w:eastAsia="zh-CN" w:bidi="th-TH"/>
        </w:rPr>
        <w:t>Develop strategies to overcome commercial and environmental barriers to development</w:t>
      </w:r>
      <w:r w:rsidR="00F26F97">
        <w:rPr>
          <w:rFonts w:ascii="Arial" w:eastAsiaTheme="minorEastAsia" w:hAnsi="Arial" w:cs="Arial"/>
          <w:sz w:val="20"/>
          <w:szCs w:val="20"/>
          <w:lang w:val="en-US" w:eastAsia="zh-CN" w:bidi="th-TH"/>
        </w:rPr>
        <w:t>;</w:t>
      </w:r>
    </w:p>
    <w:p w14:paraId="3830A632" w14:textId="77777777" w:rsidR="001050C0" w:rsidRPr="001050C0" w:rsidRDefault="001050C0" w:rsidP="001050C0">
      <w:pPr>
        <w:numPr>
          <w:ilvl w:val="0"/>
          <w:numId w:val="3"/>
        </w:numPr>
        <w:spacing w:after="120" w:line="240" w:lineRule="atLeast"/>
        <w:contextualSpacing/>
        <w:rPr>
          <w:rFonts w:ascii="Arial" w:eastAsiaTheme="minorEastAsia" w:hAnsi="Arial" w:cs="Arial"/>
          <w:sz w:val="20"/>
          <w:szCs w:val="20"/>
          <w:lang w:val="en-US" w:eastAsia="zh-CN" w:bidi="th-TH"/>
        </w:rPr>
      </w:pPr>
      <w:r w:rsidRPr="001050C0">
        <w:rPr>
          <w:rFonts w:ascii="Arial" w:eastAsiaTheme="minorEastAsia" w:hAnsi="Arial" w:cs="Arial"/>
          <w:sz w:val="20"/>
          <w:szCs w:val="20"/>
          <w:lang w:val="en-US" w:eastAsia="zh-CN" w:bidi="th-TH"/>
        </w:rPr>
        <w:t>Concept Development Plans</w:t>
      </w:r>
      <w:r w:rsidR="00F26F97">
        <w:rPr>
          <w:rFonts w:ascii="Arial" w:eastAsiaTheme="minorEastAsia" w:hAnsi="Arial" w:cs="Arial"/>
          <w:sz w:val="20"/>
          <w:szCs w:val="20"/>
          <w:lang w:val="en-US" w:eastAsia="zh-CN" w:bidi="th-TH"/>
        </w:rPr>
        <w:t>;</w:t>
      </w:r>
    </w:p>
    <w:p w14:paraId="3D64AB66" w14:textId="77777777" w:rsidR="001050C0" w:rsidRPr="001050C0" w:rsidRDefault="001050C0" w:rsidP="001050C0">
      <w:pPr>
        <w:numPr>
          <w:ilvl w:val="0"/>
          <w:numId w:val="3"/>
        </w:numPr>
        <w:spacing w:after="120" w:line="240" w:lineRule="atLeast"/>
        <w:contextualSpacing/>
        <w:rPr>
          <w:rFonts w:ascii="Arial" w:eastAsiaTheme="minorEastAsia" w:hAnsi="Arial" w:cs="Arial"/>
          <w:sz w:val="20"/>
          <w:szCs w:val="20"/>
          <w:lang w:val="en-US" w:eastAsia="zh-CN" w:bidi="th-TH"/>
        </w:rPr>
      </w:pPr>
      <w:r w:rsidRPr="001050C0">
        <w:rPr>
          <w:rFonts w:ascii="Arial" w:eastAsiaTheme="minorEastAsia" w:hAnsi="Arial" w:cs="Arial"/>
          <w:sz w:val="20"/>
          <w:szCs w:val="20"/>
          <w:lang w:val="en-US" w:eastAsia="zh-CN" w:bidi="th-TH"/>
        </w:rPr>
        <w:t>Achieve vibrant mix of commercial and residential activity</w:t>
      </w:r>
      <w:r w:rsidR="00F26F97">
        <w:rPr>
          <w:rFonts w:ascii="Arial" w:eastAsiaTheme="minorEastAsia" w:hAnsi="Arial" w:cs="Arial"/>
          <w:sz w:val="20"/>
          <w:szCs w:val="20"/>
          <w:lang w:val="en-US" w:eastAsia="zh-CN" w:bidi="th-TH"/>
        </w:rPr>
        <w:t>;</w:t>
      </w:r>
    </w:p>
    <w:p w14:paraId="5A103CB9" w14:textId="77777777" w:rsidR="001050C0" w:rsidRPr="001050C0" w:rsidRDefault="001050C0" w:rsidP="001050C0">
      <w:pPr>
        <w:numPr>
          <w:ilvl w:val="0"/>
          <w:numId w:val="3"/>
        </w:numPr>
        <w:spacing w:after="120" w:line="240" w:lineRule="atLeast"/>
        <w:contextualSpacing/>
        <w:rPr>
          <w:rFonts w:ascii="Arial" w:eastAsiaTheme="minorEastAsia" w:hAnsi="Arial" w:cs="Arial"/>
          <w:sz w:val="20"/>
          <w:szCs w:val="20"/>
          <w:lang w:val="en-US" w:eastAsia="zh-CN" w:bidi="th-TH"/>
        </w:rPr>
      </w:pPr>
      <w:r w:rsidRPr="001050C0">
        <w:rPr>
          <w:rFonts w:ascii="Arial" w:eastAsiaTheme="minorEastAsia" w:hAnsi="Arial" w:cs="Arial"/>
          <w:sz w:val="20"/>
          <w:szCs w:val="20"/>
          <w:lang w:val="en-US" w:eastAsia="zh-CN" w:bidi="th-TH"/>
        </w:rPr>
        <w:t>Develop linkages between the city and river</w:t>
      </w:r>
      <w:r w:rsidR="00F26F97">
        <w:rPr>
          <w:rFonts w:ascii="Arial" w:eastAsiaTheme="minorEastAsia" w:hAnsi="Arial" w:cs="Arial"/>
          <w:sz w:val="20"/>
          <w:szCs w:val="20"/>
          <w:lang w:val="en-US" w:eastAsia="zh-CN" w:bidi="th-TH"/>
        </w:rPr>
        <w:t>; and</w:t>
      </w:r>
    </w:p>
    <w:p w14:paraId="3BF668CA" w14:textId="77777777" w:rsidR="001050C0" w:rsidRPr="001050C0" w:rsidRDefault="001050C0" w:rsidP="001050C0">
      <w:pPr>
        <w:numPr>
          <w:ilvl w:val="0"/>
          <w:numId w:val="3"/>
        </w:numPr>
        <w:spacing w:after="120" w:line="240" w:lineRule="atLeast"/>
        <w:contextualSpacing/>
        <w:rPr>
          <w:rFonts w:ascii="Arial" w:eastAsiaTheme="minorEastAsia" w:hAnsi="Arial" w:cs="Arial"/>
          <w:sz w:val="20"/>
          <w:szCs w:val="20"/>
          <w:lang w:val="en-US" w:eastAsia="zh-CN" w:bidi="th-TH"/>
        </w:rPr>
      </w:pPr>
      <w:r w:rsidRPr="001050C0">
        <w:rPr>
          <w:rFonts w:ascii="Arial" w:eastAsiaTheme="minorEastAsia" w:hAnsi="Arial" w:cs="Arial"/>
          <w:sz w:val="20"/>
          <w:szCs w:val="20"/>
          <w:lang w:val="en-US" w:eastAsia="zh-CN" w:bidi="th-TH"/>
        </w:rPr>
        <w:t>Provide Urban Design guidance for the precincts</w:t>
      </w:r>
      <w:r w:rsidR="00F26F97">
        <w:rPr>
          <w:rFonts w:ascii="Arial" w:eastAsiaTheme="minorEastAsia" w:hAnsi="Arial" w:cs="Arial"/>
          <w:sz w:val="20"/>
          <w:szCs w:val="20"/>
          <w:lang w:val="en-US" w:eastAsia="zh-CN" w:bidi="th-TH"/>
        </w:rPr>
        <w:t>.</w:t>
      </w:r>
    </w:p>
    <w:p w14:paraId="771ED037" w14:textId="77777777" w:rsidR="001050C0" w:rsidRPr="001050C0" w:rsidRDefault="001050C0" w:rsidP="001050C0">
      <w:pPr>
        <w:spacing w:after="120" w:line="240" w:lineRule="atLeast"/>
        <w:ind w:left="720"/>
        <w:contextualSpacing/>
        <w:rPr>
          <w:rFonts w:ascii="Arial" w:eastAsiaTheme="minorEastAsia" w:hAnsi="Arial" w:cs="Arial"/>
          <w:sz w:val="20"/>
          <w:szCs w:val="20"/>
          <w:lang w:val="en-US" w:eastAsia="zh-CN" w:bidi="th-TH"/>
        </w:rPr>
      </w:pPr>
    </w:p>
    <w:p w14:paraId="7426CF14" w14:textId="77777777" w:rsidR="001050C0" w:rsidRPr="001050C0" w:rsidRDefault="001050C0" w:rsidP="001050C0">
      <w:pPr>
        <w:rPr>
          <w:rFonts w:ascii="Arial" w:eastAsiaTheme="minorEastAsia" w:hAnsi="Arial" w:cs="Arial"/>
          <w:sz w:val="20"/>
          <w:szCs w:val="20"/>
          <w:lang w:val="en-US" w:eastAsia="zh-CN" w:bidi="th-TH"/>
        </w:rPr>
      </w:pPr>
      <w:r w:rsidRPr="001050C0">
        <w:rPr>
          <w:rFonts w:ascii="Arial" w:eastAsiaTheme="minorEastAsia" w:hAnsi="Arial" w:cs="Arial"/>
          <w:sz w:val="20"/>
          <w:szCs w:val="20"/>
          <w:lang w:val="en-US" w:eastAsia="zh-CN" w:bidi="th-TH"/>
        </w:rPr>
        <w:t xml:space="preserve">The project will assist in facilitating the redevelopment of key sites and provide a model for urban renewal in regional Victoria. </w:t>
      </w:r>
    </w:p>
    <w:bookmarkEnd w:id="2"/>
    <w:bookmarkEnd w:id="3"/>
    <w:bookmarkEnd w:id="4"/>
    <w:bookmarkEnd w:id="5"/>
    <w:bookmarkEnd w:id="6"/>
    <w:bookmarkEnd w:id="7"/>
    <w:p w14:paraId="0FE33146" w14:textId="77777777" w:rsidR="001050C0" w:rsidRPr="001050C0" w:rsidRDefault="001050C0" w:rsidP="001050C0">
      <w:pPr>
        <w:keepNext/>
        <w:keepLines/>
        <w:spacing w:before="240" w:after="120" w:line="240" w:lineRule="atLeast"/>
        <w:outlineLvl w:val="0"/>
        <w:rPr>
          <w:rFonts w:ascii="Arial" w:eastAsiaTheme="majorEastAsia" w:hAnsi="Arial" w:cs="Arial"/>
          <w:b/>
          <w:bCs/>
          <w:lang w:val="en-US" w:eastAsia="zh-CN" w:bidi="th-TH"/>
        </w:rPr>
      </w:pPr>
      <w:r w:rsidRPr="001050C0">
        <w:rPr>
          <w:rFonts w:ascii="Arial" w:eastAsiaTheme="majorEastAsia" w:hAnsi="Arial" w:cs="Arial"/>
          <w:b/>
          <w:bCs/>
          <w:lang w:val="en-US" w:eastAsia="zh-CN" w:bidi="th-TH"/>
        </w:rPr>
        <w:t>What will the project deliver?</w:t>
      </w:r>
    </w:p>
    <w:p w14:paraId="19E5F96A" w14:textId="77777777" w:rsidR="001050C0" w:rsidRPr="001050C0" w:rsidRDefault="001050C0" w:rsidP="001050C0">
      <w:pPr>
        <w:spacing w:after="120" w:line="240" w:lineRule="atLeast"/>
        <w:rPr>
          <w:rFonts w:ascii="Arial" w:eastAsiaTheme="minorEastAsia" w:hAnsi="Arial" w:cs="Arial"/>
          <w:sz w:val="20"/>
          <w:szCs w:val="20"/>
          <w:lang w:val="en-US" w:eastAsia="zh-CN" w:bidi="th-TH"/>
        </w:rPr>
      </w:pPr>
      <w:r w:rsidRPr="001050C0">
        <w:rPr>
          <w:rFonts w:ascii="Arial" w:eastAsiaTheme="minorEastAsia" w:hAnsi="Arial" w:cs="Arial"/>
          <w:sz w:val="20"/>
          <w:szCs w:val="20"/>
          <w:lang w:val="en-US" w:eastAsia="zh-CN" w:bidi="th-TH"/>
        </w:rPr>
        <w:t>The project will develop plans for the development sites including:</w:t>
      </w:r>
    </w:p>
    <w:p w14:paraId="269E06B7" w14:textId="77777777" w:rsidR="001050C0" w:rsidRPr="001050C0" w:rsidRDefault="001050C0" w:rsidP="001050C0">
      <w:pPr>
        <w:numPr>
          <w:ilvl w:val="0"/>
          <w:numId w:val="6"/>
        </w:numPr>
        <w:adjustRightInd w:val="0"/>
        <w:spacing w:after="120" w:line="240" w:lineRule="atLeast"/>
        <w:ind w:left="547" w:hanging="547"/>
        <w:rPr>
          <w:rFonts w:ascii="Arial" w:hAnsi="Arial" w:cs="Arial"/>
          <w:sz w:val="20"/>
          <w:szCs w:val="21"/>
          <w:lang w:val="en-GB" w:eastAsia="en-AU"/>
        </w:rPr>
      </w:pPr>
      <w:r w:rsidRPr="001050C0">
        <w:rPr>
          <w:rFonts w:ascii="Arial" w:hAnsi="Arial" w:cs="Arial"/>
          <w:sz w:val="20"/>
          <w:szCs w:val="21"/>
          <w:lang w:val="en-GB"/>
        </w:rPr>
        <w:t xml:space="preserve">Identify constraints to future use and development, including desktop technical investigations of </w:t>
      </w:r>
      <w:r w:rsidRPr="001050C0">
        <w:rPr>
          <w:rFonts w:ascii="TimesNewRomanPSMT" w:eastAsia="Times New Roman" w:hAnsi="TimesNewRomanPSMT" w:cs="TimesNewRomanPSMT"/>
          <w:sz w:val="20"/>
          <w:szCs w:val="21"/>
          <w:lang w:val="en-GB"/>
        </w:rPr>
        <w:t>current</w:t>
      </w:r>
      <w:r w:rsidRPr="001050C0">
        <w:rPr>
          <w:rFonts w:ascii="TimesNewRomanPSMT" w:eastAsia="Times New Roman" w:hAnsi="TimesNewRomanPSMT" w:cs="TimesNewRomanPSMT"/>
          <w:sz w:val="20"/>
          <w:szCs w:val="21"/>
          <w:lang w:val="x-none"/>
        </w:rPr>
        <w:t xml:space="preserve"> statutory planning controls, </w:t>
      </w:r>
      <w:r w:rsidRPr="001050C0">
        <w:rPr>
          <w:rFonts w:ascii="Arial" w:hAnsi="Arial" w:cs="Arial"/>
          <w:sz w:val="20"/>
          <w:szCs w:val="21"/>
          <w:lang w:val="en-GB" w:eastAsia="en-AU"/>
        </w:rPr>
        <w:t xml:space="preserve">environmental, services and infrastructure, traffic and other physical constraints. </w:t>
      </w:r>
    </w:p>
    <w:p w14:paraId="17745E98" w14:textId="77777777" w:rsidR="001050C0" w:rsidRPr="001050C0" w:rsidRDefault="001050C0" w:rsidP="001050C0">
      <w:pPr>
        <w:numPr>
          <w:ilvl w:val="0"/>
          <w:numId w:val="4"/>
        </w:numPr>
        <w:spacing w:after="120" w:line="240" w:lineRule="atLeast"/>
        <w:ind w:left="547" w:hanging="547"/>
        <w:rPr>
          <w:rFonts w:ascii="Arial" w:eastAsiaTheme="minorEastAsia" w:hAnsi="Arial" w:cs="Arial"/>
          <w:sz w:val="20"/>
          <w:szCs w:val="20"/>
          <w:lang w:val="en-US" w:eastAsia="zh-CN" w:bidi="th-TH"/>
        </w:rPr>
      </w:pPr>
      <w:r w:rsidRPr="001050C0">
        <w:rPr>
          <w:rFonts w:ascii="Arial" w:eastAsiaTheme="minorEastAsia" w:hAnsi="Arial" w:cs="Arial"/>
          <w:sz w:val="20"/>
          <w:szCs w:val="20"/>
          <w:lang w:val="en-US" w:eastAsia="zh-CN" w:bidi="th-TH"/>
        </w:rPr>
        <w:t xml:space="preserve">A comprehensive commercial and property market review into future sustainable uses including </w:t>
      </w:r>
      <w:r w:rsidRPr="001050C0">
        <w:rPr>
          <w:rFonts w:ascii="Arial" w:eastAsiaTheme="minorEastAsia" w:hAnsi="Arial" w:cs="Arial"/>
          <w:sz w:val="20"/>
          <w:szCs w:val="20"/>
          <w:lang w:eastAsia="zh-CN" w:bidi="th-TH"/>
        </w:rPr>
        <w:t>residential, mixed use commercial uses</w:t>
      </w:r>
      <w:r w:rsidR="00A03923">
        <w:rPr>
          <w:rFonts w:ascii="Arial" w:eastAsiaTheme="minorEastAsia" w:hAnsi="Arial" w:cs="Arial"/>
          <w:sz w:val="20"/>
          <w:szCs w:val="20"/>
          <w:lang w:eastAsia="zh-CN" w:bidi="th-TH"/>
        </w:rPr>
        <w:t>.</w:t>
      </w:r>
    </w:p>
    <w:p w14:paraId="665DA4F7" w14:textId="77777777" w:rsidR="001050C0" w:rsidRPr="001050C0" w:rsidRDefault="001050C0" w:rsidP="001050C0">
      <w:pPr>
        <w:numPr>
          <w:ilvl w:val="0"/>
          <w:numId w:val="4"/>
        </w:numPr>
        <w:spacing w:after="120" w:line="240" w:lineRule="atLeast"/>
        <w:ind w:left="547" w:hanging="547"/>
        <w:rPr>
          <w:rFonts w:ascii="Arial" w:eastAsiaTheme="minorEastAsia" w:hAnsi="Arial" w:cs="Arial"/>
          <w:sz w:val="20"/>
          <w:szCs w:val="20"/>
          <w:lang w:val="en-US" w:eastAsia="zh-CN" w:bidi="th-TH"/>
        </w:rPr>
      </w:pPr>
      <w:r w:rsidRPr="001050C0">
        <w:rPr>
          <w:rFonts w:ascii="Arial" w:eastAsiaTheme="minorEastAsia" w:hAnsi="Arial" w:cs="Arial"/>
          <w:sz w:val="20"/>
          <w:szCs w:val="20"/>
          <w:lang w:val="en-US" w:eastAsia="zh-CN" w:bidi="th-TH"/>
        </w:rPr>
        <w:t xml:space="preserve">Targeted Stakeholder and Community Engagement, including </w:t>
      </w:r>
      <w:r w:rsidRPr="001050C0">
        <w:rPr>
          <w:rFonts w:ascii="Arial" w:eastAsiaTheme="minorEastAsia" w:hAnsi="Arial" w:cs="Arial"/>
          <w:sz w:val="20"/>
          <w:szCs w:val="20"/>
          <w:lang w:val="en-US" w:eastAsia="en-AU" w:bidi="th-TH"/>
        </w:rPr>
        <w:t>adjoining and affected landowners, servicing authorities and Council.</w:t>
      </w:r>
    </w:p>
    <w:p w14:paraId="318E76F7" w14:textId="77777777" w:rsidR="001050C0" w:rsidRPr="00A03923" w:rsidRDefault="001050C0" w:rsidP="00473496">
      <w:pPr>
        <w:numPr>
          <w:ilvl w:val="0"/>
          <w:numId w:val="4"/>
        </w:numPr>
        <w:spacing w:after="120" w:line="240" w:lineRule="atLeast"/>
        <w:ind w:left="547" w:hanging="547"/>
        <w:rPr>
          <w:rFonts w:ascii="Arial" w:eastAsiaTheme="minorEastAsia" w:hAnsi="Arial" w:cs="Arial"/>
          <w:sz w:val="20"/>
          <w:szCs w:val="20"/>
          <w:lang w:val="en-US" w:eastAsia="en-AU" w:bidi="th-TH"/>
        </w:rPr>
      </w:pPr>
      <w:r w:rsidRPr="001050C0">
        <w:rPr>
          <w:rFonts w:ascii="Arial" w:eastAsiaTheme="minorEastAsia" w:hAnsi="Arial" w:cs="Arial"/>
          <w:sz w:val="20"/>
          <w:szCs w:val="20"/>
          <w:lang w:val="en-US" w:eastAsia="zh-CN" w:bidi="th-TH"/>
        </w:rPr>
        <w:t>Redevelopment plan option</w:t>
      </w:r>
      <w:r w:rsidR="00A03923">
        <w:rPr>
          <w:rFonts w:ascii="Arial" w:eastAsiaTheme="minorEastAsia" w:hAnsi="Arial" w:cs="Arial"/>
          <w:sz w:val="20"/>
          <w:szCs w:val="20"/>
          <w:lang w:val="en-US" w:eastAsia="zh-CN" w:bidi="th-TH"/>
        </w:rPr>
        <w:t>s</w:t>
      </w:r>
      <w:r w:rsidRPr="00A03923">
        <w:rPr>
          <w:rFonts w:ascii="Arial" w:eastAsiaTheme="minorEastAsia" w:hAnsi="Arial" w:cs="Arial"/>
          <w:sz w:val="20"/>
          <w:szCs w:val="20"/>
          <w:lang w:val="en-US" w:eastAsia="zh-CN" w:bidi="th-TH"/>
        </w:rPr>
        <w:t xml:space="preserve"> - </w:t>
      </w:r>
      <w:r w:rsidR="00A03923">
        <w:rPr>
          <w:rFonts w:ascii="Arial" w:eastAsiaTheme="minorEastAsia" w:hAnsi="Arial" w:cs="Arial"/>
          <w:sz w:val="20"/>
          <w:szCs w:val="20"/>
          <w:lang w:val="en-US" w:eastAsia="en-AU" w:bidi="th-TH"/>
        </w:rPr>
        <w:t>p</w:t>
      </w:r>
      <w:r w:rsidRPr="00A03923">
        <w:rPr>
          <w:rFonts w:ascii="Arial" w:eastAsiaTheme="minorEastAsia" w:hAnsi="Arial" w:cs="Arial"/>
          <w:sz w:val="20"/>
          <w:szCs w:val="20"/>
          <w:lang w:val="en-US" w:eastAsia="en-AU" w:bidi="th-TH"/>
        </w:rPr>
        <w:t>repar</w:t>
      </w:r>
      <w:r w:rsidR="00A03923">
        <w:rPr>
          <w:rFonts w:ascii="Arial" w:eastAsiaTheme="minorEastAsia" w:hAnsi="Arial" w:cs="Arial"/>
          <w:sz w:val="20"/>
          <w:szCs w:val="20"/>
          <w:lang w:val="en-US" w:eastAsia="en-AU" w:bidi="th-TH"/>
        </w:rPr>
        <w:t>ation</w:t>
      </w:r>
      <w:r w:rsidRPr="00A03923">
        <w:rPr>
          <w:rFonts w:ascii="Arial" w:eastAsiaTheme="minorEastAsia" w:hAnsi="Arial" w:cs="Arial"/>
          <w:sz w:val="20"/>
          <w:szCs w:val="20"/>
          <w:lang w:val="en-US" w:eastAsia="en-AU" w:bidi="th-TH"/>
        </w:rPr>
        <w:t xml:space="preserve"> a financial model of potential commercial development options for the Investigation areas including:</w:t>
      </w:r>
    </w:p>
    <w:p w14:paraId="4176B666" w14:textId="77777777" w:rsidR="001050C0" w:rsidRPr="001050C0" w:rsidRDefault="001050C0" w:rsidP="001050C0">
      <w:pPr>
        <w:numPr>
          <w:ilvl w:val="0"/>
          <w:numId w:val="5"/>
        </w:numPr>
        <w:spacing w:after="120" w:line="240" w:lineRule="atLeast"/>
        <w:ind w:left="900"/>
        <w:rPr>
          <w:rFonts w:ascii="Arial" w:eastAsiaTheme="minorEastAsia" w:hAnsi="Arial" w:cs="Arial"/>
          <w:sz w:val="20"/>
          <w:szCs w:val="20"/>
          <w:lang w:val="en-US" w:eastAsia="en-AU" w:bidi="th-TH"/>
        </w:rPr>
      </w:pPr>
      <w:r w:rsidRPr="001050C0">
        <w:rPr>
          <w:rFonts w:ascii="Arial" w:eastAsiaTheme="minorEastAsia" w:hAnsi="Arial" w:cs="Arial"/>
          <w:sz w:val="20"/>
          <w:szCs w:val="20"/>
          <w:lang w:val="en-US" w:eastAsia="en-AU" w:bidi="th-TH"/>
        </w:rPr>
        <w:t>Indicative redevelopment plans for the investigation areas identifying likely land use mix, subdivision layout, development density/ yield.</w:t>
      </w:r>
    </w:p>
    <w:p w14:paraId="02404AA3" w14:textId="77777777" w:rsidR="001050C0" w:rsidRPr="001050C0" w:rsidRDefault="001050C0" w:rsidP="001050C0">
      <w:pPr>
        <w:numPr>
          <w:ilvl w:val="0"/>
          <w:numId w:val="5"/>
        </w:numPr>
        <w:spacing w:after="120" w:line="240" w:lineRule="atLeast"/>
        <w:ind w:left="900"/>
        <w:rPr>
          <w:rFonts w:ascii="Arial" w:eastAsiaTheme="minorEastAsia" w:hAnsi="Arial" w:cs="Arial"/>
          <w:sz w:val="20"/>
          <w:szCs w:val="20"/>
          <w:lang w:val="en-US" w:eastAsia="en-AU" w:bidi="th-TH"/>
        </w:rPr>
      </w:pPr>
      <w:r w:rsidRPr="001050C0">
        <w:rPr>
          <w:rFonts w:ascii="Arial" w:eastAsiaTheme="minorEastAsia" w:hAnsi="Arial" w:cs="Arial"/>
          <w:sz w:val="20"/>
          <w:szCs w:val="20"/>
          <w:lang w:val="en-US" w:eastAsia="en-AU" w:bidi="th-TH"/>
        </w:rPr>
        <w:t>Financial feasibility analysis of potential commercial outcomes for the Investigation areas, including justification for the assumptions adopted in the financial models and sensitivity analysis.</w:t>
      </w:r>
    </w:p>
    <w:p w14:paraId="777C120C" w14:textId="77777777" w:rsidR="001050C0" w:rsidRPr="001050C0" w:rsidRDefault="001050C0" w:rsidP="001050C0">
      <w:pPr>
        <w:numPr>
          <w:ilvl w:val="0"/>
          <w:numId w:val="5"/>
        </w:numPr>
        <w:spacing w:after="120" w:line="240" w:lineRule="atLeast"/>
        <w:ind w:left="900"/>
        <w:rPr>
          <w:rFonts w:ascii="Arial" w:eastAsiaTheme="minorEastAsia" w:hAnsi="Arial" w:cs="Arial"/>
          <w:sz w:val="20"/>
          <w:szCs w:val="20"/>
          <w:lang w:val="en-US" w:eastAsia="en-AU" w:bidi="th-TH"/>
        </w:rPr>
      </w:pPr>
      <w:r w:rsidRPr="001050C0">
        <w:rPr>
          <w:rFonts w:ascii="Arial" w:eastAsiaTheme="minorEastAsia" w:hAnsi="Arial" w:cs="Arial"/>
          <w:sz w:val="20"/>
          <w:szCs w:val="20"/>
          <w:lang w:val="en-US" w:eastAsia="en-AU" w:bidi="th-TH"/>
        </w:rPr>
        <w:t>Planning Scheme implications and recommendations.</w:t>
      </w:r>
    </w:p>
    <w:p w14:paraId="6DCD5776" w14:textId="77777777" w:rsidR="001050C0" w:rsidRPr="001050C0" w:rsidRDefault="001050C0" w:rsidP="001050C0">
      <w:pPr>
        <w:numPr>
          <w:ilvl w:val="0"/>
          <w:numId w:val="7"/>
        </w:numPr>
        <w:adjustRightInd w:val="0"/>
        <w:spacing w:after="80"/>
        <w:ind w:left="540" w:hanging="540"/>
        <w:rPr>
          <w:rFonts w:ascii="Arial" w:hAnsi="Arial" w:cs="Arial"/>
          <w:sz w:val="20"/>
          <w:szCs w:val="21"/>
          <w:lang w:val="en-GB"/>
        </w:rPr>
      </w:pPr>
      <w:r w:rsidRPr="001050C0">
        <w:rPr>
          <w:rFonts w:ascii="Arial" w:hAnsi="Arial" w:cs="Arial"/>
          <w:sz w:val="20"/>
          <w:szCs w:val="21"/>
          <w:lang w:val="en-GB"/>
        </w:rPr>
        <w:t>Preparation of a Final Redevelopment Plans and an Action/ Implementation Plan including:</w:t>
      </w:r>
    </w:p>
    <w:p w14:paraId="79A1396F" w14:textId="77777777" w:rsidR="001050C0" w:rsidRPr="001050C0" w:rsidRDefault="001050C0" w:rsidP="001050C0">
      <w:pPr>
        <w:numPr>
          <w:ilvl w:val="0"/>
          <w:numId w:val="8"/>
        </w:numPr>
        <w:spacing w:before="120" w:after="120" w:line="240" w:lineRule="atLeast"/>
        <w:ind w:left="900"/>
        <w:rPr>
          <w:rFonts w:ascii="Arial" w:eastAsiaTheme="minorEastAsia" w:hAnsi="Arial" w:cs="Arial"/>
          <w:sz w:val="20"/>
          <w:szCs w:val="20"/>
          <w:lang w:val="en-US" w:eastAsia="en-AU" w:bidi="th-TH"/>
        </w:rPr>
      </w:pPr>
      <w:r w:rsidRPr="001050C0">
        <w:rPr>
          <w:rFonts w:ascii="Arial" w:eastAsiaTheme="minorEastAsia" w:hAnsi="Arial" w:cs="Arial"/>
          <w:sz w:val="20"/>
          <w:szCs w:val="20"/>
          <w:lang w:val="en-US" w:eastAsia="en-AU" w:bidi="th-TH"/>
        </w:rPr>
        <w:t>Final redevelopment plans outlining preferred option identifying land use, mix, lot layout, development density/ yield and potential building form.</w:t>
      </w:r>
    </w:p>
    <w:p w14:paraId="392542FF" w14:textId="77777777" w:rsidR="001050C0" w:rsidRPr="001050C0" w:rsidRDefault="001050C0" w:rsidP="001050C0">
      <w:pPr>
        <w:numPr>
          <w:ilvl w:val="0"/>
          <w:numId w:val="8"/>
        </w:numPr>
        <w:spacing w:before="120" w:after="120" w:line="240" w:lineRule="atLeast"/>
        <w:ind w:left="900"/>
        <w:rPr>
          <w:rFonts w:ascii="Arial" w:eastAsiaTheme="minorEastAsia" w:hAnsi="Arial" w:cs="Arial"/>
          <w:sz w:val="20"/>
          <w:szCs w:val="20"/>
          <w:lang w:val="en-US" w:eastAsia="en-AU" w:bidi="th-TH"/>
        </w:rPr>
      </w:pPr>
      <w:r w:rsidRPr="001050C0">
        <w:rPr>
          <w:rFonts w:ascii="Arial" w:eastAsiaTheme="minorEastAsia" w:hAnsi="Arial" w:cs="Arial"/>
          <w:sz w:val="20"/>
          <w:szCs w:val="20"/>
          <w:lang w:val="en-US" w:eastAsia="en-AU" w:bidi="th-TH"/>
        </w:rPr>
        <w:t>Commercial feasibility analysis of preferred options and key sites.</w:t>
      </w:r>
    </w:p>
    <w:p w14:paraId="65880B39" w14:textId="77777777" w:rsidR="001050C0" w:rsidRPr="001050C0" w:rsidRDefault="001050C0" w:rsidP="001050C0">
      <w:pPr>
        <w:numPr>
          <w:ilvl w:val="0"/>
          <w:numId w:val="8"/>
        </w:numPr>
        <w:spacing w:before="120" w:after="120" w:line="240" w:lineRule="atLeast"/>
        <w:ind w:left="900"/>
        <w:rPr>
          <w:rFonts w:ascii="Arial" w:eastAsiaTheme="minorEastAsia" w:hAnsi="Arial" w:cs="Arial"/>
          <w:sz w:val="20"/>
          <w:szCs w:val="20"/>
          <w:lang w:val="en-US" w:eastAsia="en-AU" w:bidi="th-TH"/>
        </w:rPr>
      </w:pPr>
      <w:r w:rsidRPr="001050C0">
        <w:rPr>
          <w:rFonts w:ascii="Arial" w:eastAsiaTheme="minorEastAsia" w:hAnsi="Arial" w:cs="Arial"/>
          <w:sz w:val="20"/>
          <w:szCs w:val="20"/>
          <w:lang w:val="en-US" w:eastAsia="en-AU" w:bidi="th-TH"/>
        </w:rPr>
        <w:t xml:space="preserve">Planning Scheme recommendations to guide future development </w:t>
      </w:r>
    </w:p>
    <w:p w14:paraId="2F237AB3" w14:textId="77777777" w:rsidR="001050C0" w:rsidRPr="001050C0" w:rsidRDefault="001050C0" w:rsidP="001050C0">
      <w:pPr>
        <w:numPr>
          <w:ilvl w:val="0"/>
          <w:numId w:val="8"/>
        </w:numPr>
        <w:spacing w:before="120" w:after="120" w:line="240" w:lineRule="atLeast"/>
        <w:ind w:left="900"/>
        <w:rPr>
          <w:rFonts w:ascii="Arial" w:eastAsiaTheme="minorEastAsia" w:hAnsi="Arial" w:cs="Arial"/>
          <w:sz w:val="20"/>
          <w:szCs w:val="20"/>
          <w:lang w:val="en-US" w:eastAsia="en-AU" w:bidi="th-TH"/>
        </w:rPr>
      </w:pPr>
      <w:r w:rsidRPr="001050C0">
        <w:rPr>
          <w:rFonts w:ascii="Arial" w:eastAsiaTheme="minorEastAsia" w:hAnsi="Arial" w:cs="Arial"/>
          <w:sz w:val="20"/>
          <w:szCs w:val="20"/>
          <w:lang w:val="en-US" w:eastAsia="zh-CN" w:bidi="th-TH"/>
        </w:rPr>
        <w:t>An action and Implementation plan for each investigation area including recommendations of supporting actions to facilitate and progress redevelopment.</w:t>
      </w:r>
    </w:p>
    <w:p w14:paraId="7F26FB91" w14:textId="77777777" w:rsidR="001050C0" w:rsidRPr="001050C0" w:rsidRDefault="001050C0" w:rsidP="001050C0">
      <w:pPr>
        <w:spacing w:before="120" w:after="120" w:line="240" w:lineRule="atLeast"/>
        <w:ind w:left="900"/>
        <w:rPr>
          <w:rFonts w:ascii="Arial" w:eastAsiaTheme="minorEastAsia" w:hAnsi="Arial" w:cs="Arial"/>
          <w:sz w:val="20"/>
          <w:szCs w:val="20"/>
          <w:lang w:val="en-US" w:eastAsia="en-AU" w:bidi="th-TH"/>
        </w:rPr>
      </w:pPr>
    </w:p>
    <w:p w14:paraId="158DE203" w14:textId="77777777" w:rsidR="001050C0" w:rsidRPr="001050C0" w:rsidRDefault="001050C0" w:rsidP="001050C0">
      <w:pPr>
        <w:keepNext/>
        <w:keepLines/>
        <w:spacing w:before="120" w:after="120" w:line="240" w:lineRule="atLeast"/>
        <w:outlineLvl w:val="0"/>
        <w:rPr>
          <w:rFonts w:ascii="Arial" w:eastAsiaTheme="majorEastAsia" w:hAnsi="Arial" w:cs="Arial"/>
          <w:b/>
          <w:bCs/>
          <w:lang w:val="en-US" w:eastAsia="zh-CN" w:bidi="th-TH"/>
        </w:rPr>
      </w:pPr>
      <w:r>
        <w:rPr>
          <w:rFonts w:ascii="Arial" w:eastAsiaTheme="majorEastAsia" w:hAnsi="Arial" w:cs="Arial"/>
          <w:b/>
          <w:bCs/>
          <w:lang w:val="en-US" w:eastAsia="zh-CN" w:bidi="th-TH"/>
        </w:rPr>
        <w:t>Next Steps</w:t>
      </w:r>
    </w:p>
    <w:p w14:paraId="7F245C23" w14:textId="77777777" w:rsidR="001050C0" w:rsidRPr="001050C0" w:rsidRDefault="001050C0" w:rsidP="001050C0">
      <w:pPr>
        <w:rPr>
          <w:rFonts w:ascii="Arial" w:eastAsiaTheme="minorEastAsia" w:hAnsi="Arial" w:cs="Arial"/>
          <w:sz w:val="20"/>
          <w:szCs w:val="20"/>
          <w:lang w:val="en-US" w:eastAsia="zh-CN" w:bidi="th-TH"/>
        </w:rPr>
      </w:pPr>
      <w:r w:rsidRPr="001050C0">
        <w:rPr>
          <w:rFonts w:ascii="Arial" w:eastAsiaTheme="minorEastAsia" w:hAnsi="Arial" w:cs="Arial"/>
          <w:sz w:val="20"/>
          <w:szCs w:val="20"/>
          <w:lang w:val="en-US" w:eastAsia="zh-CN" w:bidi="th-TH"/>
        </w:rPr>
        <w:t>The project will be delivered by Horsham Rural City in partnership with the Victorian Planning Authority and consultants with experience in commercial and property feasibility, town planning, urban design and infrastructure to support investigations and analysis of potential development.</w:t>
      </w:r>
    </w:p>
    <w:p w14:paraId="30EF9CC2" w14:textId="77777777" w:rsidR="001050C0" w:rsidRPr="001050C0" w:rsidRDefault="001050C0" w:rsidP="001050C0">
      <w:pPr>
        <w:rPr>
          <w:rFonts w:ascii="Arial" w:eastAsiaTheme="minorEastAsia" w:hAnsi="Arial" w:cs="Arial"/>
          <w:sz w:val="20"/>
          <w:szCs w:val="20"/>
          <w:lang w:val="en-US" w:eastAsia="zh-CN" w:bidi="th-TH"/>
        </w:rPr>
      </w:pPr>
      <w:r>
        <w:rPr>
          <w:rFonts w:ascii="Arial" w:eastAsiaTheme="minorEastAsia" w:hAnsi="Arial" w:cs="Arial"/>
          <w:sz w:val="20"/>
          <w:szCs w:val="20"/>
          <w:lang w:val="en-US" w:eastAsia="zh-CN" w:bidi="th-TH"/>
        </w:rPr>
        <w:t>The</w:t>
      </w:r>
      <w:r w:rsidRPr="001050C0">
        <w:rPr>
          <w:rFonts w:ascii="Arial" w:eastAsiaTheme="minorEastAsia" w:hAnsi="Arial" w:cs="Arial"/>
          <w:sz w:val="20"/>
          <w:szCs w:val="20"/>
          <w:lang w:val="en-US" w:eastAsia="zh-CN" w:bidi="th-TH"/>
        </w:rPr>
        <w:t xml:space="preserve"> project will be delivered in a number stages involving landholder engagement, feasibility, options assessment and concept plan to ensure the future development of Horsham City Urban Renewal is feasible and delivers on the future needs of the city.</w:t>
      </w:r>
    </w:p>
    <w:p w14:paraId="735D83A2" w14:textId="76D620EE" w:rsidR="001050C0" w:rsidRPr="001050C0" w:rsidRDefault="001050C0" w:rsidP="001050C0">
      <w:pPr>
        <w:rPr>
          <w:rFonts w:ascii="Arial" w:eastAsiaTheme="minorEastAsia" w:hAnsi="Arial" w:cs="Arial"/>
          <w:sz w:val="20"/>
          <w:szCs w:val="20"/>
          <w:lang w:val="en-US" w:eastAsia="zh-CN" w:bidi="th-TH"/>
        </w:rPr>
      </w:pPr>
      <w:r w:rsidRPr="001050C0">
        <w:rPr>
          <w:rFonts w:ascii="Arial" w:eastAsiaTheme="minorEastAsia" w:hAnsi="Arial" w:cs="Arial"/>
          <w:sz w:val="20"/>
          <w:szCs w:val="20"/>
          <w:lang w:val="en-US" w:eastAsia="zh-CN" w:bidi="th-TH"/>
        </w:rPr>
        <w:t xml:space="preserve">Project budget of </w:t>
      </w:r>
      <w:r w:rsidR="00431616">
        <w:rPr>
          <w:rFonts w:ascii="Arial" w:eastAsiaTheme="minorEastAsia" w:hAnsi="Arial" w:cs="Arial"/>
          <w:b/>
          <w:bCs/>
          <w:sz w:val="20"/>
          <w:szCs w:val="20"/>
          <w:lang w:val="en-US" w:eastAsia="zh-CN" w:bidi="th-TH"/>
        </w:rPr>
        <w:t>$12</w:t>
      </w:r>
      <w:r w:rsidRPr="001050C0">
        <w:rPr>
          <w:rFonts w:ascii="Arial" w:eastAsiaTheme="minorEastAsia" w:hAnsi="Arial" w:cs="Arial"/>
          <w:b/>
          <w:bCs/>
          <w:sz w:val="20"/>
          <w:szCs w:val="20"/>
          <w:lang w:val="en-US" w:eastAsia="zh-CN" w:bidi="th-TH"/>
        </w:rPr>
        <w:t xml:space="preserve">0,000 - </w:t>
      </w:r>
      <w:r w:rsidRPr="001050C0">
        <w:rPr>
          <w:rFonts w:ascii="Arial" w:eastAsiaTheme="minorEastAsia" w:hAnsi="Arial" w:cs="Arial"/>
          <w:sz w:val="20"/>
          <w:szCs w:val="20"/>
          <w:lang w:val="en-US" w:eastAsia="zh-CN" w:bidi="th-TH"/>
        </w:rPr>
        <w:t xml:space="preserve">(Council contribution </w:t>
      </w:r>
      <w:r w:rsidR="00431616">
        <w:rPr>
          <w:rFonts w:ascii="Arial" w:eastAsiaTheme="minorEastAsia" w:hAnsi="Arial" w:cs="Arial"/>
          <w:sz w:val="20"/>
          <w:szCs w:val="20"/>
          <w:lang w:val="en-US" w:eastAsia="zh-CN" w:bidi="th-TH"/>
        </w:rPr>
        <w:t>$50,000</w:t>
      </w:r>
      <w:r w:rsidRPr="001050C0">
        <w:rPr>
          <w:rFonts w:ascii="Arial" w:eastAsiaTheme="minorEastAsia" w:hAnsi="Arial" w:cs="Arial"/>
          <w:sz w:val="20"/>
          <w:szCs w:val="20"/>
          <w:lang w:val="en-US" w:eastAsia="zh-CN" w:bidi="th-TH"/>
        </w:rPr>
        <w:t>).</w:t>
      </w:r>
    </w:p>
    <w:p w14:paraId="658FD0CA" w14:textId="77777777" w:rsidR="00C02D39" w:rsidRDefault="00C02D39">
      <w:bookmarkStart w:id="8" w:name="_GoBack"/>
      <w:bookmarkEnd w:id="8"/>
    </w:p>
    <w:sectPr w:rsidR="00C02D39">
      <w:headerReference w:type="default" r:id="rId1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Stephanie Harder" w:date="2020-10-07T10:38:00Z" w:initials="SH">
    <w:p w14:paraId="7A3DB4C4" w14:textId="77777777" w:rsidR="00F26F97" w:rsidRDefault="00F26F97">
      <w:pPr>
        <w:pStyle w:val="CommentText"/>
      </w:pPr>
      <w:r>
        <w:t xml:space="preserve">And </w:t>
      </w:r>
      <w:r>
        <w:rPr>
          <w:rStyle w:val="CommentReference"/>
        </w:rPr>
        <w:annotationRef/>
      </w:r>
      <w:r>
        <w:t>conflicting use within the CAD area?</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A3DB4C4"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146817" w14:textId="77777777" w:rsidR="00CF0284" w:rsidRDefault="00CF0284" w:rsidP="001050C0">
      <w:pPr>
        <w:spacing w:after="0" w:line="240" w:lineRule="auto"/>
      </w:pPr>
      <w:r>
        <w:separator/>
      </w:r>
    </w:p>
  </w:endnote>
  <w:endnote w:type="continuationSeparator" w:id="0">
    <w:p w14:paraId="62405AE0" w14:textId="77777777" w:rsidR="00CF0284" w:rsidRDefault="00CF0284" w:rsidP="00105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744BD" w14:textId="77777777" w:rsidR="00CF0284" w:rsidRDefault="00CF0284" w:rsidP="001050C0">
      <w:pPr>
        <w:spacing w:after="0" w:line="240" w:lineRule="auto"/>
      </w:pPr>
      <w:r>
        <w:separator/>
      </w:r>
    </w:p>
  </w:footnote>
  <w:footnote w:type="continuationSeparator" w:id="0">
    <w:p w14:paraId="6B05ACC9" w14:textId="77777777" w:rsidR="00CF0284" w:rsidRDefault="00CF0284" w:rsidP="001050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4527B6" w14:textId="77777777" w:rsidR="001050C0" w:rsidRDefault="00431616" w:rsidP="005569FD">
    <w:pPr>
      <w:pStyle w:val="Header"/>
      <w:jc w:val="right"/>
    </w:pPr>
    <w:r>
      <w:pict w14:anchorId="70B67E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30pt">
          <v:imagedata r:id="rId1" o:title="Horsham Logo"/>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50975"/>
    <w:multiLevelType w:val="hybridMultilevel"/>
    <w:tmpl w:val="54CA38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A27A13"/>
    <w:multiLevelType w:val="hybridMultilevel"/>
    <w:tmpl w:val="FDB82FE0"/>
    <w:lvl w:ilvl="0" w:tplc="04090001">
      <w:start w:val="1"/>
      <w:numFmt w:val="bullet"/>
      <w:lvlText w:val=""/>
      <w:lvlJc w:val="left"/>
      <w:pPr>
        <w:ind w:left="360" w:hanging="360"/>
      </w:pPr>
      <w:rPr>
        <w:rFonts w:ascii="Symbol" w:hAnsi="Symbol" w:hint="default"/>
        <w:color w:val="auto"/>
        <w:u w:color="B51233"/>
      </w:rPr>
    </w:lvl>
    <w:lvl w:ilvl="1" w:tplc="08090003">
      <w:start w:val="1"/>
      <w:numFmt w:val="bullet"/>
      <w:lvlText w:val="o"/>
      <w:lvlJc w:val="left"/>
      <w:pPr>
        <w:ind w:left="1439" w:hanging="360"/>
      </w:pPr>
      <w:rPr>
        <w:rFonts w:ascii="Courier New" w:hAnsi="Courier New" w:cs="Courier New" w:hint="default"/>
      </w:rPr>
    </w:lvl>
    <w:lvl w:ilvl="2" w:tplc="DA429786">
      <w:numFmt w:val="bullet"/>
      <w:lvlText w:val="-"/>
      <w:lvlJc w:val="left"/>
      <w:pPr>
        <w:ind w:left="2159" w:hanging="360"/>
      </w:pPr>
      <w:rPr>
        <w:rFonts w:ascii="Arial" w:eastAsiaTheme="minorHAnsi" w:hAnsi="Arial" w:cs="Arial"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2" w15:restartNumberingAfterBreak="0">
    <w:nsid w:val="16206DDA"/>
    <w:multiLevelType w:val="hybridMultilevel"/>
    <w:tmpl w:val="3A648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9903A4A"/>
    <w:multiLevelType w:val="hybridMultilevel"/>
    <w:tmpl w:val="D988C9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94738"/>
    <w:multiLevelType w:val="hybridMultilevel"/>
    <w:tmpl w:val="78B65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714574"/>
    <w:multiLevelType w:val="hybridMultilevel"/>
    <w:tmpl w:val="5694F946"/>
    <w:lvl w:ilvl="0" w:tplc="04090001">
      <w:start w:val="1"/>
      <w:numFmt w:val="bullet"/>
      <w:lvlText w:val=""/>
      <w:lvlJc w:val="left"/>
      <w:pPr>
        <w:ind w:left="360" w:hanging="360"/>
      </w:pPr>
      <w:rPr>
        <w:rFonts w:ascii="Symbol" w:hAnsi="Symbol" w:hint="default"/>
        <w:color w:val="auto"/>
        <w:u w:color="B51233"/>
      </w:rPr>
    </w:lvl>
    <w:lvl w:ilvl="1" w:tplc="08090003">
      <w:start w:val="1"/>
      <w:numFmt w:val="bullet"/>
      <w:lvlText w:val="o"/>
      <w:lvlJc w:val="left"/>
      <w:pPr>
        <w:ind w:left="1439" w:hanging="360"/>
      </w:pPr>
      <w:rPr>
        <w:rFonts w:ascii="Courier New" w:hAnsi="Courier New" w:cs="Courier New" w:hint="default"/>
      </w:rPr>
    </w:lvl>
    <w:lvl w:ilvl="2" w:tplc="DA429786">
      <w:numFmt w:val="bullet"/>
      <w:lvlText w:val="-"/>
      <w:lvlJc w:val="left"/>
      <w:pPr>
        <w:ind w:left="2159" w:hanging="360"/>
      </w:pPr>
      <w:rPr>
        <w:rFonts w:ascii="Arial" w:eastAsiaTheme="minorHAnsi" w:hAnsi="Arial" w:cs="Arial" w:hint="default"/>
      </w:rPr>
    </w:lvl>
    <w:lvl w:ilvl="3" w:tplc="08090001" w:tentative="1">
      <w:start w:val="1"/>
      <w:numFmt w:val="bullet"/>
      <w:lvlText w:val=""/>
      <w:lvlJc w:val="left"/>
      <w:pPr>
        <w:ind w:left="2879" w:hanging="360"/>
      </w:pPr>
      <w:rPr>
        <w:rFonts w:ascii="Symbol" w:hAnsi="Symbol" w:hint="default"/>
      </w:rPr>
    </w:lvl>
    <w:lvl w:ilvl="4" w:tplc="08090003" w:tentative="1">
      <w:start w:val="1"/>
      <w:numFmt w:val="bullet"/>
      <w:lvlText w:val="o"/>
      <w:lvlJc w:val="left"/>
      <w:pPr>
        <w:ind w:left="3599" w:hanging="360"/>
      </w:pPr>
      <w:rPr>
        <w:rFonts w:ascii="Courier New" w:hAnsi="Courier New" w:cs="Courier New" w:hint="default"/>
      </w:rPr>
    </w:lvl>
    <w:lvl w:ilvl="5" w:tplc="08090005" w:tentative="1">
      <w:start w:val="1"/>
      <w:numFmt w:val="bullet"/>
      <w:lvlText w:val=""/>
      <w:lvlJc w:val="left"/>
      <w:pPr>
        <w:ind w:left="4319" w:hanging="360"/>
      </w:pPr>
      <w:rPr>
        <w:rFonts w:ascii="Wingdings" w:hAnsi="Wingdings" w:hint="default"/>
      </w:rPr>
    </w:lvl>
    <w:lvl w:ilvl="6" w:tplc="08090001" w:tentative="1">
      <w:start w:val="1"/>
      <w:numFmt w:val="bullet"/>
      <w:lvlText w:val=""/>
      <w:lvlJc w:val="left"/>
      <w:pPr>
        <w:ind w:left="5039" w:hanging="360"/>
      </w:pPr>
      <w:rPr>
        <w:rFonts w:ascii="Symbol" w:hAnsi="Symbol" w:hint="default"/>
      </w:rPr>
    </w:lvl>
    <w:lvl w:ilvl="7" w:tplc="08090003" w:tentative="1">
      <w:start w:val="1"/>
      <w:numFmt w:val="bullet"/>
      <w:lvlText w:val="o"/>
      <w:lvlJc w:val="left"/>
      <w:pPr>
        <w:ind w:left="5759" w:hanging="360"/>
      </w:pPr>
      <w:rPr>
        <w:rFonts w:ascii="Courier New" w:hAnsi="Courier New" w:cs="Courier New" w:hint="default"/>
      </w:rPr>
    </w:lvl>
    <w:lvl w:ilvl="8" w:tplc="08090005" w:tentative="1">
      <w:start w:val="1"/>
      <w:numFmt w:val="bullet"/>
      <w:lvlText w:val=""/>
      <w:lvlJc w:val="left"/>
      <w:pPr>
        <w:ind w:left="6479" w:hanging="360"/>
      </w:pPr>
      <w:rPr>
        <w:rFonts w:ascii="Wingdings" w:hAnsi="Wingdings" w:hint="default"/>
      </w:rPr>
    </w:lvl>
  </w:abstractNum>
  <w:abstractNum w:abstractNumId="6" w15:restartNumberingAfterBreak="0">
    <w:nsid w:val="4DD06876"/>
    <w:multiLevelType w:val="hybridMultilevel"/>
    <w:tmpl w:val="86B0B4B4"/>
    <w:lvl w:ilvl="0" w:tplc="5DAAA9EC">
      <w:start w:val="110"/>
      <w:numFmt w:val="bullet"/>
      <w:lvlText w:val="-"/>
      <w:lvlJc w:val="left"/>
      <w:pPr>
        <w:ind w:left="720" w:hanging="360"/>
      </w:pPr>
      <w:rPr>
        <w:rFonts w:ascii="Arial" w:hAnsi="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BA34AD"/>
    <w:multiLevelType w:val="hybridMultilevel"/>
    <w:tmpl w:val="F2AA22D2"/>
    <w:lvl w:ilvl="0" w:tplc="5DAAA9EC">
      <w:start w:val="110"/>
      <w:numFmt w:val="bullet"/>
      <w:lvlText w:val="-"/>
      <w:lvlJc w:val="left"/>
      <w:pPr>
        <w:ind w:left="720" w:hanging="360"/>
      </w:pPr>
      <w:rPr>
        <w:rFonts w:ascii="Arial" w:hAnsi="Arial" w:hint="default"/>
        <w:color w:val="auto"/>
      </w:rPr>
    </w:lvl>
    <w:lvl w:ilvl="1" w:tplc="299A475A">
      <w:numFmt w:val="bullet"/>
      <w:lvlText w:val="•"/>
      <w:lvlJc w:val="left"/>
      <w:pPr>
        <w:ind w:left="1800" w:hanging="720"/>
      </w:pPr>
      <w:rPr>
        <w:rFonts w:ascii="Arial" w:eastAsiaTheme="minorEastAsia"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3"/>
  </w:num>
  <w:num w:numId="5">
    <w:abstractNumId w:val="6"/>
  </w:num>
  <w:num w:numId="6">
    <w:abstractNumId w:val="5"/>
  </w:num>
  <w:num w:numId="7">
    <w:abstractNumId w:val="1"/>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tephanie Harder">
    <w15:presenceInfo w15:providerId="AD" w15:userId="S-1-5-21-2046942444-98484267-1989712046-1078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0C0"/>
    <w:rsid w:val="000E0C98"/>
    <w:rsid w:val="001050C0"/>
    <w:rsid w:val="001246D1"/>
    <w:rsid w:val="001964B4"/>
    <w:rsid w:val="00431616"/>
    <w:rsid w:val="00473496"/>
    <w:rsid w:val="005569FD"/>
    <w:rsid w:val="005E70E8"/>
    <w:rsid w:val="00A03923"/>
    <w:rsid w:val="00C02D39"/>
    <w:rsid w:val="00C159C2"/>
    <w:rsid w:val="00C579D9"/>
    <w:rsid w:val="00CF0284"/>
    <w:rsid w:val="00F26F97"/>
    <w:rsid w:val="00F439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71A92DD9"/>
  <w15:chartTrackingRefBased/>
  <w15:docId w15:val="{E6261B79-C157-4141-B4A5-B2D3A2864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50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50C0"/>
  </w:style>
  <w:style w:type="paragraph" w:styleId="Footer">
    <w:name w:val="footer"/>
    <w:basedOn w:val="Normal"/>
    <w:link w:val="FooterChar"/>
    <w:uiPriority w:val="99"/>
    <w:unhideWhenUsed/>
    <w:rsid w:val="001050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50C0"/>
  </w:style>
  <w:style w:type="character" w:styleId="CommentReference">
    <w:name w:val="annotation reference"/>
    <w:basedOn w:val="DefaultParagraphFont"/>
    <w:uiPriority w:val="99"/>
    <w:semiHidden/>
    <w:unhideWhenUsed/>
    <w:rsid w:val="00C579D9"/>
    <w:rPr>
      <w:sz w:val="16"/>
      <w:szCs w:val="16"/>
    </w:rPr>
  </w:style>
  <w:style w:type="paragraph" w:styleId="CommentText">
    <w:name w:val="annotation text"/>
    <w:basedOn w:val="Normal"/>
    <w:link w:val="CommentTextChar"/>
    <w:uiPriority w:val="99"/>
    <w:semiHidden/>
    <w:unhideWhenUsed/>
    <w:rsid w:val="00C579D9"/>
    <w:pPr>
      <w:spacing w:line="240" w:lineRule="auto"/>
    </w:pPr>
    <w:rPr>
      <w:sz w:val="20"/>
      <w:szCs w:val="20"/>
    </w:rPr>
  </w:style>
  <w:style w:type="character" w:customStyle="1" w:styleId="CommentTextChar">
    <w:name w:val="Comment Text Char"/>
    <w:basedOn w:val="DefaultParagraphFont"/>
    <w:link w:val="CommentText"/>
    <w:uiPriority w:val="99"/>
    <w:semiHidden/>
    <w:rsid w:val="00C579D9"/>
    <w:rPr>
      <w:sz w:val="20"/>
      <w:szCs w:val="20"/>
    </w:rPr>
  </w:style>
  <w:style w:type="paragraph" w:styleId="CommentSubject">
    <w:name w:val="annotation subject"/>
    <w:basedOn w:val="CommentText"/>
    <w:next w:val="CommentText"/>
    <w:link w:val="CommentSubjectChar"/>
    <w:uiPriority w:val="99"/>
    <w:semiHidden/>
    <w:unhideWhenUsed/>
    <w:rsid w:val="00C579D9"/>
    <w:rPr>
      <w:b/>
      <w:bCs/>
    </w:rPr>
  </w:style>
  <w:style w:type="character" w:customStyle="1" w:styleId="CommentSubjectChar">
    <w:name w:val="Comment Subject Char"/>
    <w:basedOn w:val="CommentTextChar"/>
    <w:link w:val="CommentSubject"/>
    <w:uiPriority w:val="99"/>
    <w:semiHidden/>
    <w:rsid w:val="00C579D9"/>
    <w:rPr>
      <w:b/>
      <w:bCs/>
      <w:sz w:val="20"/>
      <w:szCs w:val="20"/>
    </w:rPr>
  </w:style>
  <w:style w:type="paragraph" w:styleId="BalloonText">
    <w:name w:val="Balloon Text"/>
    <w:basedOn w:val="Normal"/>
    <w:link w:val="BalloonTextChar"/>
    <w:uiPriority w:val="99"/>
    <w:semiHidden/>
    <w:unhideWhenUsed/>
    <w:rsid w:val="00C579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79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7946E-EA8B-420C-A926-59ACA57D56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976</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Hastings</dc:creator>
  <cp:keywords/>
  <dc:description/>
  <cp:lastModifiedBy>Joel Hastings</cp:lastModifiedBy>
  <cp:revision>2</cp:revision>
  <dcterms:created xsi:type="dcterms:W3CDTF">2021-09-03T00:48:00Z</dcterms:created>
  <dcterms:modified xsi:type="dcterms:W3CDTF">2021-09-03T00:48:00Z</dcterms:modified>
</cp:coreProperties>
</file>